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B260B7" w14:paraId="5AF72189" w14:textId="369E84CF">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A35449" w14:paraId="23283235" w14:textId="5F3023C7">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3"/>
        <w:gridCol w:w="722"/>
        <w:gridCol w:w="2119"/>
        <w:gridCol w:w="458"/>
        <w:gridCol w:w="1563"/>
        <w:gridCol w:w="462"/>
        <w:gridCol w:w="1198"/>
        <w:gridCol w:w="1198"/>
        <w:gridCol w:w="935"/>
      </w:tblGrid>
      <w:tr w:rsidRPr="00667581" w:rsidR="00B260B7" w:rsidTr="00CE412F" w14:paraId="27569F57" w14:textId="77777777">
        <w:trPr>
          <w:trHeight w:val="225"/>
        </w:trPr>
        <w:tc>
          <w:tcPr>
            <w:tcW w:w="1087" w:type="pct"/>
            <w:gridSpan w:val="2"/>
            <w:shd w:val="clear" w:color="auto" w:fill="auto"/>
          </w:tcPr>
          <w:p w:rsidRPr="00667581" w:rsidR="00B260B7" w:rsidP="00B260B7" w:rsidRDefault="00B260B7"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B260B7" w:rsidP="00A35449" w:rsidRDefault="00CB574D" w14:paraId="01E773EB" w14:textId="31D1522A">
            <w:pPr>
              <w:pStyle w:val="Default"/>
              <w:rPr>
                <w:color w:val="auto"/>
                <w:lang w:val="en-GB" w:eastAsia="ro-RO"/>
              </w:rPr>
            </w:pPr>
            <w:r>
              <w:rPr>
                <w:color w:val="auto"/>
                <w:lang w:val="en-GB" w:eastAsia="ro-RO"/>
              </w:rPr>
              <w:t xml:space="preserve">LLJ1207 </w:t>
            </w:r>
            <w:r w:rsidRPr="00CB574D">
              <w:rPr>
                <w:color w:val="auto"/>
                <w:lang w:val="en-GB" w:eastAsia="ro-RO"/>
              </w:rPr>
              <w:t>(English (L2) – practical course for non-philologists)</w:t>
            </w:r>
          </w:p>
        </w:tc>
      </w:tr>
      <w:tr w:rsidRPr="00667581" w:rsidR="00B260B7" w:rsidTr="00CE412F" w14:paraId="6C7C530D" w14:textId="77777777">
        <w:trPr>
          <w:trHeight w:val="225"/>
        </w:trPr>
        <w:tc>
          <w:tcPr>
            <w:tcW w:w="1087" w:type="pct"/>
            <w:gridSpan w:val="2"/>
            <w:shd w:val="clear" w:color="auto" w:fill="auto"/>
          </w:tcPr>
          <w:p w:rsidRPr="00667581" w:rsidR="00B260B7" w:rsidP="00B260B7" w:rsidRDefault="00B260B7"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B260B7" w:rsidP="00B260B7" w:rsidRDefault="00B260B7" w14:paraId="422A5143" w14:textId="6B794F87">
            <w:pPr>
              <w:pStyle w:val="Default"/>
              <w:rPr>
                <w:color w:val="auto"/>
                <w:lang w:val="en-GB" w:eastAsia="ro-RO"/>
              </w:rPr>
            </w:pPr>
          </w:p>
        </w:tc>
      </w:tr>
      <w:tr w:rsidRPr="00667581" w:rsidR="00B260B7" w:rsidTr="00CE412F" w14:paraId="77677683" w14:textId="77777777">
        <w:trPr>
          <w:trHeight w:val="225"/>
        </w:trPr>
        <w:tc>
          <w:tcPr>
            <w:tcW w:w="1087" w:type="pct"/>
            <w:gridSpan w:val="2"/>
            <w:shd w:val="clear" w:color="auto" w:fill="auto"/>
          </w:tcPr>
          <w:p w:rsidRPr="00667581" w:rsidR="00B260B7" w:rsidP="00B260B7" w:rsidRDefault="00B260B7"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B260B7" w:rsidP="00B260B7" w:rsidRDefault="00A35449" w14:paraId="07919756" w14:textId="47BB1A26">
            <w:pPr>
              <w:pStyle w:val="Default"/>
              <w:rPr>
                <w:color w:val="auto"/>
                <w:lang w:val="en-GB" w:eastAsia="ro-RO"/>
              </w:rPr>
            </w:pPr>
            <w:r w:rsidRPr="00A35449">
              <w:rPr>
                <w:color w:val="auto"/>
                <w:lang w:val="en-GB" w:eastAsia="ro-RO"/>
              </w:rPr>
              <w:t>Raluca Zglobiu-Sandu</w:t>
            </w:r>
          </w:p>
        </w:tc>
      </w:tr>
      <w:tr w:rsidRPr="00667581" w:rsidR="00B260B7" w:rsidTr="00B260B7" w14:paraId="0F24C69E" w14:textId="77777777">
        <w:trPr>
          <w:trHeight w:val="359"/>
        </w:trPr>
        <w:tc>
          <w:tcPr>
            <w:tcW w:w="731" w:type="pct"/>
            <w:vMerge w:val="restart"/>
            <w:shd w:val="clear" w:color="auto" w:fill="auto"/>
          </w:tcPr>
          <w:p w:rsidRPr="00667581" w:rsidR="00B260B7" w:rsidP="00B260B7" w:rsidRDefault="00B260B7"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B260B7" w:rsidP="00B260B7" w:rsidRDefault="00D30158" w14:paraId="76E4277E" w14:textId="2D21BD66">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B260B7" w:rsidP="00B260B7" w:rsidRDefault="00B260B7" w14:paraId="29CC00EA" w14:textId="18CBD8C8">
            <w:pPr>
              <w:pStyle w:val="Default"/>
              <w:rPr>
                <w:color w:val="auto"/>
                <w:lang w:val="en-GB" w:eastAsia="ro-RO"/>
              </w:rPr>
            </w:pPr>
            <w:r w:rsidRPr="00667581">
              <w:rPr>
                <w:color w:val="auto"/>
                <w:lang w:val="en-GB" w:eastAsia="ro-RO"/>
              </w:rPr>
              <w:t xml:space="preserve">2.5 </w:t>
            </w:r>
            <w:r w:rsidR="00D30158">
              <w:rPr>
                <w:color w:val="auto"/>
                <w:lang w:val="en-GB" w:eastAsia="ro-RO"/>
              </w:rPr>
              <w:t xml:space="preserve"> </w:t>
            </w:r>
            <w:r w:rsidR="00CB574D">
              <w:rPr>
                <w:color w:val="auto"/>
                <w:lang w:val="en-GB" w:eastAsia="ro-RO"/>
              </w:rPr>
              <w:t>Semester</w:t>
            </w:r>
          </w:p>
        </w:tc>
        <w:tc>
          <w:tcPr>
            <w:tcW w:w="226" w:type="pct"/>
            <w:vMerge w:val="restart"/>
            <w:shd w:val="clear" w:color="auto" w:fill="auto"/>
          </w:tcPr>
          <w:p w:rsidRPr="00667581" w:rsidR="00B260B7" w:rsidP="00B260B7" w:rsidRDefault="00D30158" w14:paraId="124BD977" w14:textId="16EBD6A4">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B260B7" w:rsidP="00B260B7" w:rsidRDefault="00B260B7" w14:paraId="02E27683" w14:textId="48802269">
            <w:pPr>
              <w:pStyle w:val="Default"/>
              <w:rPr>
                <w:color w:val="auto"/>
                <w:lang w:val="en-GB" w:eastAsia="ro-RO"/>
              </w:rPr>
            </w:pPr>
            <w:r w:rsidRPr="00667581">
              <w:rPr>
                <w:color w:val="auto"/>
                <w:lang w:val="en-GB" w:eastAsia="ro-RO"/>
              </w:rPr>
              <w:t xml:space="preserve">2.6 Type of assessment </w:t>
            </w:r>
            <w:r w:rsidR="00D30158">
              <w:rPr>
                <w:color w:val="auto"/>
                <w:lang w:val="en-GB" w:eastAsia="ro-RO"/>
              </w:rPr>
              <w:t xml:space="preserve"> </w:t>
            </w:r>
          </w:p>
        </w:tc>
        <w:tc>
          <w:tcPr>
            <w:tcW w:w="228" w:type="pct"/>
            <w:vMerge w:val="restart"/>
            <w:shd w:val="clear" w:color="auto" w:fill="auto"/>
          </w:tcPr>
          <w:p w:rsidRPr="00667581" w:rsidR="00B260B7" w:rsidP="00B260B7" w:rsidRDefault="00CB574D" w14:paraId="44E92F9E" w14:textId="6DCCFBF4">
            <w:pPr>
              <w:pStyle w:val="Default"/>
              <w:rPr>
                <w:color w:val="auto"/>
                <w:lang w:val="en-GB" w:eastAsia="ro-RO"/>
              </w:rPr>
            </w:pPr>
            <w:r>
              <w:rPr>
                <w:color w:val="auto"/>
                <w:lang w:val="en-GB" w:eastAsia="ro-RO"/>
              </w:rPr>
              <w:t>C</w:t>
            </w:r>
          </w:p>
        </w:tc>
        <w:tc>
          <w:tcPr>
            <w:tcW w:w="591" w:type="pct"/>
            <w:vMerge w:val="restart"/>
            <w:shd w:val="clear" w:color="auto" w:fill="auto"/>
          </w:tcPr>
          <w:p w:rsidRPr="00667581" w:rsidR="00B260B7" w:rsidP="00B260B7" w:rsidRDefault="00B260B7" w14:paraId="39A94241" w14:textId="6C08D3EA">
            <w:pPr>
              <w:pStyle w:val="Default"/>
              <w:rPr>
                <w:color w:val="auto"/>
                <w:lang w:val="en-GB" w:eastAsia="ro-RO"/>
              </w:rPr>
            </w:pPr>
            <w:r w:rsidRPr="00667581">
              <w:rPr>
                <w:color w:val="auto"/>
                <w:lang w:val="en-GB" w:eastAsia="ro-RO"/>
              </w:rPr>
              <w:t>2.7 Course status</w:t>
            </w:r>
          </w:p>
          <w:p w:rsidRPr="00667581" w:rsidR="00B260B7" w:rsidP="00B260B7" w:rsidRDefault="00B260B7" w14:paraId="2D5F91E7" w14:textId="6E0F1CD0">
            <w:pPr>
              <w:pStyle w:val="Default"/>
              <w:jc w:val="right"/>
              <w:rPr>
                <w:color w:val="auto"/>
                <w:lang w:val="en-GB" w:eastAsia="ro-RO"/>
              </w:rPr>
            </w:pPr>
          </w:p>
        </w:tc>
        <w:tc>
          <w:tcPr>
            <w:tcW w:w="591" w:type="pct"/>
            <w:shd w:val="clear" w:color="auto" w:fill="auto"/>
          </w:tcPr>
          <w:p w:rsidRPr="00CE412F" w:rsidR="00B260B7" w:rsidP="00B260B7" w:rsidRDefault="00B260B7"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B260B7" w:rsidP="00B260B7" w:rsidRDefault="00A35449" w14:paraId="49139415" w14:textId="70BCE487">
            <w:pPr>
              <w:pStyle w:val="Default"/>
              <w:rPr>
                <w:color w:val="auto"/>
                <w:lang w:val="en-GB" w:eastAsia="ro-RO"/>
              </w:rPr>
            </w:pPr>
            <w:r>
              <w:rPr>
                <w:color w:val="auto"/>
                <w:lang w:val="en-GB" w:eastAsia="ro-RO"/>
              </w:rPr>
              <w:t>DC</w:t>
            </w:r>
          </w:p>
        </w:tc>
      </w:tr>
      <w:tr w:rsidRPr="00667581" w:rsidR="00B260B7" w:rsidTr="00B260B7" w14:paraId="40E4CFAA" w14:textId="77777777">
        <w:trPr>
          <w:trHeight w:val="170"/>
        </w:trPr>
        <w:tc>
          <w:tcPr>
            <w:tcW w:w="731" w:type="pct"/>
            <w:vMerge/>
            <w:shd w:val="clear" w:color="auto" w:fill="auto"/>
          </w:tcPr>
          <w:p w:rsidRPr="00667581" w:rsidR="00B260B7" w:rsidP="00B260B7" w:rsidRDefault="00B260B7" w14:paraId="16638EA3" w14:textId="77777777">
            <w:pPr>
              <w:pStyle w:val="Default"/>
              <w:rPr>
                <w:color w:val="auto"/>
                <w:lang w:val="en-GB" w:eastAsia="ro-RO"/>
              </w:rPr>
            </w:pPr>
          </w:p>
        </w:tc>
        <w:tc>
          <w:tcPr>
            <w:tcW w:w="355" w:type="pct"/>
            <w:vMerge/>
            <w:shd w:val="clear" w:color="auto" w:fill="auto"/>
          </w:tcPr>
          <w:p w:rsidRPr="00667581" w:rsidR="00B260B7" w:rsidP="00B260B7" w:rsidRDefault="00B260B7" w14:paraId="0463C5AE" w14:textId="77777777">
            <w:pPr>
              <w:pStyle w:val="Default"/>
              <w:rPr>
                <w:color w:val="auto"/>
                <w:lang w:val="en-GB" w:eastAsia="ro-RO"/>
              </w:rPr>
            </w:pPr>
          </w:p>
        </w:tc>
        <w:tc>
          <w:tcPr>
            <w:tcW w:w="1045" w:type="pct"/>
            <w:vMerge/>
            <w:shd w:val="clear" w:color="auto" w:fill="auto"/>
          </w:tcPr>
          <w:p w:rsidRPr="00667581" w:rsidR="00B260B7" w:rsidP="00B260B7" w:rsidRDefault="00B260B7" w14:paraId="02A35C1D" w14:textId="77777777">
            <w:pPr>
              <w:pStyle w:val="Default"/>
              <w:rPr>
                <w:color w:val="auto"/>
                <w:lang w:val="en-GB" w:eastAsia="ro-RO"/>
              </w:rPr>
            </w:pPr>
          </w:p>
        </w:tc>
        <w:tc>
          <w:tcPr>
            <w:tcW w:w="226" w:type="pct"/>
            <w:vMerge/>
            <w:shd w:val="clear" w:color="auto" w:fill="auto"/>
          </w:tcPr>
          <w:p w:rsidRPr="00667581" w:rsidR="00B260B7" w:rsidP="00B260B7" w:rsidRDefault="00B260B7" w14:paraId="501164FA" w14:textId="77777777">
            <w:pPr>
              <w:pStyle w:val="Default"/>
              <w:rPr>
                <w:color w:val="auto"/>
                <w:lang w:val="en-GB" w:eastAsia="ro-RO"/>
              </w:rPr>
            </w:pPr>
          </w:p>
        </w:tc>
        <w:tc>
          <w:tcPr>
            <w:tcW w:w="771" w:type="pct"/>
            <w:vMerge/>
            <w:shd w:val="clear" w:color="auto" w:fill="auto"/>
          </w:tcPr>
          <w:p w:rsidRPr="00667581" w:rsidR="00B260B7" w:rsidP="00B260B7" w:rsidRDefault="00B260B7" w14:paraId="465BBD9D" w14:textId="77777777">
            <w:pPr>
              <w:pStyle w:val="Default"/>
              <w:rPr>
                <w:color w:val="auto"/>
                <w:lang w:val="en-GB" w:eastAsia="ro-RO"/>
              </w:rPr>
            </w:pPr>
          </w:p>
        </w:tc>
        <w:tc>
          <w:tcPr>
            <w:tcW w:w="228" w:type="pct"/>
            <w:vMerge/>
            <w:shd w:val="clear" w:color="auto" w:fill="auto"/>
          </w:tcPr>
          <w:p w:rsidRPr="00667581" w:rsidR="00B260B7" w:rsidP="00B260B7" w:rsidRDefault="00B260B7" w14:paraId="48860501" w14:textId="77777777">
            <w:pPr>
              <w:pStyle w:val="Default"/>
              <w:rPr>
                <w:color w:val="auto"/>
                <w:lang w:val="en-GB" w:eastAsia="ro-RO"/>
              </w:rPr>
            </w:pPr>
          </w:p>
        </w:tc>
        <w:tc>
          <w:tcPr>
            <w:tcW w:w="591" w:type="pct"/>
            <w:vMerge/>
            <w:shd w:val="clear" w:color="auto" w:fill="auto"/>
          </w:tcPr>
          <w:p w:rsidRPr="00667581" w:rsidR="00B260B7" w:rsidP="00B260B7" w:rsidRDefault="00B260B7" w14:paraId="587AD074" w14:textId="77777777">
            <w:pPr>
              <w:pStyle w:val="Default"/>
              <w:rPr>
                <w:color w:val="auto"/>
                <w:lang w:val="en-GB" w:eastAsia="ro-RO"/>
              </w:rPr>
            </w:pPr>
          </w:p>
        </w:tc>
        <w:tc>
          <w:tcPr>
            <w:tcW w:w="591" w:type="pct"/>
            <w:shd w:val="clear" w:color="auto" w:fill="auto"/>
          </w:tcPr>
          <w:p w:rsidR="00B260B7" w:rsidP="00B260B7" w:rsidRDefault="00B260B7"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B260B7" w:rsidP="00B260B7" w:rsidRDefault="00A35449" w14:paraId="45C20FCC" w14:textId="79069BA2">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B260B7" w14:paraId="1648052C" w14:textId="16B25591">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B260B7" w14:paraId="34D89D05" w14:textId="621A49CF">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B260B7" w14:paraId="0158923E" w14:textId="64CE4C37">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B260B7" w14:paraId="7980CDC4" w14:textId="09216B33">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B260B7" w14:paraId="31A23BB9" w14:textId="258E7294">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B260B7" w14:paraId="3F2ED352" w14:textId="3C2FC722">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B35E67" w14:paraId="07F98221" w14:textId="5537F467">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B35E67" w14:paraId="75021FD5" w14:textId="6F50A017">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B35E67" w14:paraId="75D175B3" w14:textId="298736F6">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B35E67" w14:paraId="606BACE6" w14:textId="43544C4B">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B35E67" w14:paraId="0C73062D" w14:textId="13FFAA52">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B260B7" w14:paraId="686E9DD4" w14:textId="760B01F0">
            <w:pPr>
              <w:pStyle w:val="Default"/>
              <w:jc w:val="right"/>
              <w:rPr>
                <w:color w:val="auto"/>
                <w:lang w:val="en-GB" w:eastAsia="ro-RO"/>
              </w:rPr>
            </w:pPr>
            <w:r>
              <w:rPr>
                <w:color w:val="auto"/>
                <w:lang w:val="en-GB" w:eastAsia="ro-RO"/>
              </w:rPr>
              <w:t>4</w:t>
            </w:r>
            <w:r w:rsidR="00B35E67">
              <w:rPr>
                <w:color w:val="auto"/>
                <w:lang w:val="en-GB" w:eastAsia="ro-RO"/>
              </w:rPr>
              <w:t>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B260B7" w14:paraId="401EC8DA" w14:textId="4B60EF90">
            <w:pPr>
              <w:pStyle w:val="Default"/>
              <w:jc w:val="right"/>
              <w:rPr>
                <w:color w:val="auto"/>
                <w:lang w:val="en-GB" w:eastAsia="ro-RO"/>
              </w:rPr>
            </w:pPr>
            <w:r>
              <w:rPr>
                <w:color w:val="auto"/>
                <w:lang w:val="en-GB" w:eastAsia="ro-RO"/>
              </w:rPr>
              <w:t>7</w:t>
            </w:r>
            <w:r w:rsidR="00B35E67">
              <w:rPr>
                <w:color w:val="auto"/>
                <w:lang w:val="en-GB" w:eastAsia="ro-RO"/>
              </w:rPr>
              <w:t>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B260B7" w14:paraId="62886FCC" w14:textId="24E0437E">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B35E67" w14:paraId="4F2F23F2" w14:textId="1547B2E9">
            <w:pPr>
              <w:pStyle w:val="Default"/>
              <w:rPr>
                <w:color w:val="auto"/>
                <w:lang w:val="en-GB" w:eastAsia="ro-RO"/>
              </w:rPr>
            </w:pPr>
            <w:r>
              <w:rPr>
                <w:color w:val="auto"/>
                <w:lang w:val="en-GB" w:eastAsia="ro-RO"/>
              </w:rPr>
              <w:t>-</w:t>
            </w: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B35E67" w14:paraId="365EACB1" w14:textId="2C95E2D9">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w:t>
            </w: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1D27AD57">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B35E67" w14:paraId="5A551C86" w14:textId="11B1A5B4">
            <w:pPr>
              <w:pStyle w:val="Default"/>
              <w:numPr>
                <w:ilvl w:val="0"/>
                <w:numId w:val="13"/>
              </w:numPr>
              <w:tabs>
                <w:tab w:val="clear" w:pos="0"/>
                <w:tab w:val="num" w:pos="347"/>
              </w:tabs>
              <w:ind w:left="347" w:hanging="347"/>
              <w:rPr>
                <w:color w:val="auto"/>
                <w:lang w:val="en-GB" w:eastAsia="ro-RO"/>
              </w:rPr>
            </w:pPr>
            <w:r>
              <w:rPr>
                <w:lang w:eastAsia="ro-RO"/>
              </w:rPr>
              <w:t>Online platform, internet connection</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73E3802A">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D30158" w:rsidRDefault="00493BF2" w14:paraId="730000C5" w14:textId="274A057D">
            <w:pPr>
              <w:pStyle w:val="Default"/>
              <w:numPr>
                <w:ilvl w:val="0"/>
                <w:numId w:val="12"/>
              </w:numPr>
              <w:rPr>
                <w:color w:val="auto"/>
                <w:lang w:val="en-GB" w:eastAsia="ro-RO"/>
              </w:rPr>
            </w:pPr>
            <w:r>
              <w:rPr>
                <w:color w:val="auto"/>
                <w:lang w:val="en-GB" w:eastAsia="ro-RO"/>
              </w:rPr>
              <w:t xml:space="preserve">The students will be able to use the </w:t>
            </w:r>
            <w:r w:rsidR="00D30158">
              <w:rPr>
                <w:i/>
                <w:iCs/>
                <w:color w:val="auto"/>
                <w:lang w:val="en-GB" w:eastAsia="ro-RO"/>
              </w:rPr>
              <w:t>English</w:t>
            </w:r>
            <w:r w:rsidR="003C0174">
              <w:rPr>
                <w:color w:val="auto"/>
                <w:lang w:val="en-GB" w:eastAsia="ro-RO"/>
              </w:rPr>
              <w:t xml:space="preserve"> language competently, at a A</w:t>
            </w:r>
            <w:r>
              <w:rPr>
                <w:color w:val="auto"/>
                <w:lang w:val="en-GB" w:eastAsia="ro-RO"/>
              </w:rPr>
              <w:t>2</w:t>
            </w:r>
            <w:r w:rsidR="003C0174">
              <w:rPr>
                <w:color w:val="auto"/>
                <w:lang w:val="en-GB" w:eastAsia="ro-RO"/>
              </w:rPr>
              <w:t>-B1</w:t>
            </w:r>
            <w:r>
              <w:rPr>
                <w:color w:val="auto"/>
                <w:lang w:val="en-GB" w:eastAsia="ro-RO"/>
              </w:rPr>
              <w:t xml:space="preserve">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3FE7C6F8">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D30158">
              <w:rPr>
                <w:rFonts w:ascii="Times New Roman" w:hAnsi="Times New Roman"/>
                <w:i/>
                <w:iCs/>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7D58BED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w:t>
            </w:r>
            <w:r w:rsidR="00D30158">
              <w:rPr>
                <w:rFonts w:ascii="Times New Roman" w:hAnsi="Times New Roman"/>
                <w:sz w:val="20"/>
                <w:szCs w:val="20"/>
                <w:lang w:eastAsia="ro-RO"/>
              </w:rPr>
              <w:t>oduction of scientific texts in</w:t>
            </w:r>
            <w:r>
              <w:rPr>
                <w:rFonts w:ascii="Times New Roman" w:hAnsi="Times New Roman"/>
                <w:sz w:val="20"/>
                <w:szCs w:val="20"/>
                <w:lang w:eastAsia="ro-RO"/>
              </w:rPr>
              <w:t xml:space="preserve"> </w:t>
            </w:r>
            <w:r w:rsidR="00D30158">
              <w:rPr>
                <w:rFonts w:ascii="Times New Roman" w:hAnsi="Times New Roman"/>
                <w:i/>
                <w:iCs/>
                <w:sz w:val="20"/>
                <w:szCs w:val="20"/>
                <w:lang w:eastAsia="ro-RO"/>
              </w:rPr>
              <w:t>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5AC82A64">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D30158">
              <w:rPr>
                <w:rFonts w:ascii="Times New Roman" w:hAnsi="Times New Roman"/>
                <w:sz w:val="20"/>
                <w:szCs w:val="20"/>
                <w:lang w:eastAsia="ro-RO"/>
              </w:rPr>
              <w:t>specific to</w:t>
            </w:r>
            <w:r w:rsidR="009619DD">
              <w:rPr>
                <w:rFonts w:ascii="Times New Roman" w:hAnsi="Times New Roman"/>
                <w:sz w:val="20"/>
                <w:szCs w:val="20"/>
                <w:lang w:eastAsia="ro-RO"/>
              </w:rPr>
              <w:t xml:space="preserve"> specialized</w:t>
            </w:r>
            <w:r w:rsidR="00D30158">
              <w:rPr>
                <w:rFonts w:ascii="Times New Roman" w:hAnsi="Times New Roman"/>
                <w:sz w:val="20"/>
                <w:szCs w:val="20"/>
                <w:lang w:eastAsia="ro-RO"/>
              </w:rPr>
              <w:t xml:space="preserve"> English</w:t>
            </w:r>
            <w:r w:rsidR="009619DD">
              <w:rPr>
                <w:rFonts w:ascii="Times New Roman" w:hAnsi="Times New Roman"/>
                <w:sz w:val="20"/>
                <w:szCs w:val="20"/>
                <w:lang w:eastAsia="ro-RO"/>
              </w:rPr>
              <w:t xml:space="preserve"> for the scientific discourse.</w:t>
            </w:r>
          </w:p>
          <w:p w:rsidR="009619DD" w:rsidP="009619DD" w:rsidRDefault="009619DD" w14:paraId="25975AA8" w14:textId="3D934BCD">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D30158">
              <w:rPr>
                <w:rFonts w:ascii="Times New Roman" w:hAnsi="Times New Roman"/>
                <w:i/>
                <w:iCs/>
                <w:sz w:val="20"/>
                <w:szCs w:val="20"/>
                <w:lang w:eastAsia="ro-RO"/>
              </w:rPr>
              <w:t>English</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667581" w:rsidTr="00B41527" w14:paraId="7C15FBB7" w14:textId="77777777">
        <w:trPr>
          <w:cantSplit/>
        </w:trPr>
        <w:tc>
          <w:tcPr>
            <w:tcW w:w="2818"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00B41527" w14:paraId="4CCFCC34" w14:textId="77777777">
        <w:trPr>
          <w:cantSplit/>
        </w:trPr>
        <w:tc>
          <w:tcPr>
            <w:tcW w:w="2818" w:type="pct"/>
            <w:shd w:val="clear" w:color="auto" w:fill="auto"/>
          </w:tcPr>
          <w:p w:rsidRPr="00667581" w:rsidR="00667581" w:rsidP="00667581" w:rsidRDefault="00667581" w14:paraId="72669FCD" w14:textId="3F44E980">
            <w:pPr>
              <w:pStyle w:val="Default"/>
              <w:rPr>
                <w:color w:val="auto"/>
                <w:lang w:val="en-GB" w:eastAsia="ro-RO"/>
              </w:rPr>
            </w:pPr>
          </w:p>
        </w:tc>
        <w:tc>
          <w:tcPr>
            <w:tcW w:w="1377" w:type="pct"/>
            <w:shd w:val="clear" w:color="auto" w:fill="auto"/>
          </w:tcPr>
          <w:p w:rsidRPr="00667581" w:rsidR="00667581" w:rsidP="00667581" w:rsidRDefault="00667581" w14:paraId="660D7EAC" w14:textId="5A16FF17">
            <w:pPr>
              <w:pStyle w:val="Default"/>
              <w:rPr>
                <w:color w:val="auto"/>
                <w:lang w:val="en-GB" w:eastAsia="ro-RO"/>
              </w:rPr>
            </w:pPr>
          </w:p>
        </w:tc>
        <w:tc>
          <w:tcPr>
            <w:tcW w:w="805" w:type="pct"/>
            <w:shd w:val="clear" w:color="auto" w:fill="auto"/>
          </w:tcPr>
          <w:p w:rsidRPr="00667581" w:rsidR="00667581" w:rsidP="00667581" w:rsidRDefault="00667581" w14:paraId="2EC1686C" w14:textId="77777777">
            <w:pPr>
              <w:pStyle w:val="Default"/>
              <w:rPr>
                <w:color w:val="auto"/>
                <w:lang w:val="en-GB" w:eastAsia="ro-RO"/>
              </w:rPr>
            </w:pPr>
          </w:p>
        </w:tc>
      </w:tr>
      <w:tr w:rsidRPr="00667581" w:rsidR="00667581" w:rsidTr="00B41527" w14:paraId="69410906" w14:textId="77777777">
        <w:trPr>
          <w:cantSplit/>
        </w:trPr>
        <w:tc>
          <w:tcPr>
            <w:tcW w:w="2818" w:type="pct"/>
            <w:shd w:val="clear" w:color="auto" w:fill="auto"/>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00B41527" w14:paraId="1966782A" w14:textId="77777777">
        <w:trPr>
          <w:cantSplit/>
        </w:trPr>
        <w:tc>
          <w:tcPr>
            <w:tcW w:w="2818" w:type="pct"/>
            <w:shd w:val="clear" w:color="auto" w:fill="auto"/>
          </w:tcPr>
          <w:p w:rsidR="00B35E67" w:rsidP="00B41527" w:rsidRDefault="00D56EBD" w14:paraId="44BD7450" w14:textId="58162D55">
            <w:pPr>
              <w:spacing w:after="0" w:line="240" w:lineRule="auto"/>
              <w:rPr>
                <w:rFonts w:ascii="Times New Roman" w:hAnsi="Times New Roman"/>
                <w:sz w:val="20"/>
                <w:szCs w:val="20"/>
                <w:lang w:val="ro-RO" w:eastAsia="ro-RO"/>
              </w:rPr>
            </w:pPr>
            <w:r w:rsidRPr="00D56EBD">
              <w:rPr>
                <w:rFonts w:ascii="Times New Roman" w:hAnsi="Times New Roman"/>
                <w:b/>
                <w:bCs/>
                <w:sz w:val="20"/>
                <w:szCs w:val="20"/>
                <w:lang w:val="ro-RO" w:eastAsia="ro-RO"/>
              </w:rPr>
              <w:lastRenderedPageBreak/>
              <w:t>Seminar 1:</w:t>
            </w:r>
            <w:r w:rsidR="00B41527">
              <w:rPr>
                <w:rFonts w:ascii="Times New Roman" w:hAnsi="Times New Roman"/>
                <w:b/>
                <w:bCs/>
                <w:sz w:val="20"/>
                <w:szCs w:val="20"/>
                <w:lang w:val="ro-RO" w:eastAsia="ro-RO"/>
              </w:rPr>
              <w:t xml:space="preserve"> </w:t>
            </w:r>
            <w:r w:rsidR="004D2734">
              <w:rPr>
                <w:rFonts w:ascii="Times New Roman" w:hAnsi="Times New Roman"/>
                <w:b/>
                <w:bCs/>
                <w:sz w:val="20"/>
                <w:szCs w:val="20"/>
                <w:lang w:val="ro-RO" w:eastAsia="ro-RO"/>
              </w:rPr>
              <w:t>The Article</w:t>
            </w:r>
          </w:p>
          <w:p w:rsidR="00D56EBD" w:rsidP="00B35E67" w:rsidRDefault="004D2734" w14:paraId="58695A67" w14:textId="1EF26912">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Definite/ Indefinite/ Zero Article</w:t>
            </w:r>
          </w:p>
          <w:p w:rsidRPr="00B35E67" w:rsidR="004D2734" w:rsidP="00B35E67" w:rsidRDefault="004D2734" w14:paraId="54B5A025" w14:textId="77777777">
            <w:pPr>
              <w:spacing w:after="0" w:line="240" w:lineRule="auto"/>
              <w:rPr>
                <w:rFonts w:ascii="Times New Roman" w:hAnsi="Times New Roman"/>
                <w:sz w:val="20"/>
                <w:szCs w:val="20"/>
                <w:lang w:val="ro-RO" w:eastAsia="ro-RO"/>
              </w:rPr>
            </w:pPr>
          </w:p>
          <w:p w:rsidR="00B35E67" w:rsidP="00B41527" w:rsidRDefault="00D56EBD" w14:paraId="04BF5437" w14:textId="083BB515">
            <w:pPr>
              <w:spacing w:after="0" w:line="240" w:lineRule="auto"/>
              <w:rPr>
                <w:rFonts w:ascii="Times New Roman" w:hAnsi="Times New Roman"/>
                <w:sz w:val="20"/>
                <w:szCs w:val="20"/>
                <w:lang w:val="ro-RO" w:eastAsia="ro-RO"/>
              </w:rPr>
            </w:pPr>
            <w:r w:rsidRPr="00D56EBD">
              <w:rPr>
                <w:rFonts w:ascii="Times New Roman" w:hAnsi="Times New Roman"/>
                <w:b/>
                <w:bCs/>
                <w:sz w:val="20"/>
                <w:szCs w:val="20"/>
                <w:lang w:val="ro-RO" w:eastAsia="ro-RO"/>
              </w:rPr>
              <w:t xml:space="preserve">Seminar 2: </w:t>
            </w:r>
            <w:r w:rsidR="004D2734">
              <w:rPr>
                <w:rFonts w:ascii="Times New Roman" w:hAnsi="Times New Roman"/>
                <w:b/>
                <w:bCs/>
                <w:sz w:val="20"/>
                <w:szCs w:val="20"/>
                <w:lang w:val="ro-RO" w:eastAsia="ro-RO"/>
              </w:rPr>
              <w:t>The Noun</w:t>
            </w:r>
          </w:p>
          <w:p w:rsidRPr="00B35E67" w:rsidR="00D56EBD" w:rsidP="00B35E67" w:rsidRDefault="00D56EBD" w14:paraId="022B8452" w14:textId="77777777">
            <w:pPr>
              <w:spacing w:after="0" w:line="240" w:lineRule="auto"/>
              <w:rPr>
                <w:rFonts w:ascii="Times New Roman" w:hAnsi="Times New Roman"/>
                <w:sz w:val="20"/>
                <w:szCs w:val="20"/>
                <w:lang w:val="ro-RO" w:eastAsia="ro-RO"/>
              </w:rPr>
            </w:pPr>
          </w:p>
          <w:p w:rsidRPr="00B35E67" w:rsidR="00B35E67" w:rsidP="00B41527" w:rsidRDefault="00B35E67" w14:paraId="375D7CEA" w14:textId="1B73740B">
            <w:pPr>
              <w:spacing w:after="0" w:line="240" w:lineRule="auto"/>
              <w:rPr>
                <w:rFonts w:ascii="Times New Roman" w:hAnsi="Times New Roman"/>
                <w:sz w:val="20"/>
                <w:szCs w:val="20"/>
                <w:lang w:val="ro-RO" w:eastAsia="ro-RO"/>
              </w:rPr>
            </w:pPr>
            <w:r w:rsidRPr="00B35E67">
              <w:rPr>
                <w:rFonts w:ascii="Times New Roman" w:hAnsi="Times New Roman"/>
                <w:sz w:val="20"/>
                <w:szCs w:val="20"/>
                <w:lang w:val="ro-RO" w:eastAsia="ro-RO"/>
              </w:rPr>
              <w:t xml:space="preserve"> </w:t>
            </w:r>
            <w:r w:rsidRPr="00D56EBD" w:rsidR="00D56EBD">
              <w:rPr>
                <w:rFonts w:ascii="Times New Roman" w:hAnsi="Times New Roman"/>
                <w:b/>
                <w:bCs/>
                <w:sz w:val="20"/>
                <w:szCs w:val="20"/>
                <w:lang w:val="ro-RO" w:eastAsia="ro-RO"/>
              </w:rPr>
              <w:t xml:space="preserve">Seminar 3: </w:t>
            </w:r>
            <w:r w:rsidR="004D2734">
              <w:rPr>
                <w:rFonts w:ascii="Times New Roman" w:hAnsi="Times New Roman"/>
                <w:b/>
                <w:bCs/>
                <w:sz w:val="20"/>
                <w:szCs w:val="20"/>
                <w:lang w:val="ro-RO" w:eastAsia="ro-RO"/>
              </w:rPr>
              <w:t>Classification of Nouns</w:t>
            </w:r>
          </w:p>
          <w:p w:rsidR="00D56EBD" w:rsidP="00D56EBD" w:rsidRDefault="00D56EBD" w14:paraId="129FD6EA" w14:textId="77777777">
            <w:pPr>
              <w:spacing w:after="0" w:line="240" w:lineRule="auto"/>
              <w:rPr>
                <w:rFonts w:ascii="Times New Roman" w:hAnsi="Times New Roman"/>
                <w:sz w:val="20"/>
                <w:szCs w:val="20"/>
                <w:lang w:val="ro-RO" w:eastAsia="ro-RO"/>
              </w:rPr>
            </w:pPr>
          </w:p>
          <w:p w:rsidRPr="00B35E67" w:rsidR="00B35E67" w:rsidP="00B41527" w:rsidRDefault="00D56EBD" w14:paraId="5FFFC66D" w14:textId="7D9FD40C">
            <w:pPr>
              <w:spacing w:after="0" w:line="240" w:lineRule="auto"/>
              <w:rPr>
                <w:rFonts w:ascii="Times New Roman" w:hAnsi="Times New Roman"/>
                <w:sz w:val="20"/>
                <w:szCs w:val="20"/>
                <w:lang w:val="ro-RO" w:eastAsia="ro-RO"/>
              </w:rPr>
            </w:pPr>
            <w:r w:rsidRPr="00D56EBD">
              <w:rPr>
                <w:rFonts w:ascii="Times New Roman" w:hAnsi="Times New Roman"/>
                <w:b/>
                <w:bCs/>
                <w:sz w:val="20"/>
                <w:szCs w:val="20"/>
                <w:lang w:val="ro-RO" w:eastAsia="ro-RO"/>
              </w:rPr>
              <w:t xml:space="preserve">Seminar 4: </w:t>
            </w:r>
            <w:r w:rsidR="004D2734">
              <w:rPr>
                <w:rFonts w:ascii="Times New Roman" w:hAnsi="Times New Roman"/>
                <w:b/>
                <w:bCs/>
                <w:sz w:val="20"/>
                <w:szCs w:val="20"/>
                <w:lang w:val="ro-RO" w:eastAsia="ro-RO"/>
              </w:rPr>
              <w:t>The Gender of Nouns</w:t>
            </w:r>
          </w:p>
          <w:p w:rsidR="00D56EBD" w:rsidP="00B35E67" w:rsidRDefault="00D56EBD" w14:paraId="5CA165A2" w14:textId="77777777">
            <w:pPr>
              <w:spacing w:after="0" w:line="240" w:lineRule="auto"/>
              <w:rPr>
                <w:rFonts w:ascii="Times New Roman" w:hAnsi="Times New Roman"/>
                <w:sz w:val="20"/>
                <w:szCs w:val="20"/>
                <w:lang w:val="ro-RO" w:eastAsia="ro-RO"/>
              </w:rPr>
            </w:pPr>
          </w:p>
          <w:p w:rsidRPr="00B35E67" w:rsidR="00B35E67" w:rsidP="00B41527" w:rsidRDefault="00D56EBD" w14:paraId="3C32FB03" w14:textId="4DC7C5E5">
            <w:pPr>
              <w:spacing w:after="0" w:line="240" w:lineRule="auto"/>
              <w:rPr>
                <w:rFonts w:ascii="Times New Roman" w:hAnsi="Times New Roman"/>
                <w:sz w:val="20"/>
                <w:szCs w:val="20"/>
                <w:lang w:val="ro-RO" w:eastAsia="ro-RO"/>
              </w:rPr>
            </w:pPr>
            <w:r w:rsidRPr="00D56EBD">
              <w:rPr>
                <w:rFonts w:ascii="Times New Roman" w:hAnsi="Times New Roman"/>
                <w:b/>
                <w:bCs/>
                <w:sz w:val="20"/>
                <w:szCs w:val="20"/>
                <w:lang w:val="ro-RO" w:eastAsia="ro-RO"/>
              </w:rPr>
              <w:t xml:space="preserve">Seminar 5: </w:t>
            </w:r>
            <w:r w:rsidR="004D2734">
              <w:rPr>
                <w:rFonts w:ascii="Times New Roman" w:hAnsi="Times New Roman"/>
                <w:b/>
                <w:bCs/>
                <w:sz w:val="20"/>
                <w:szCs w:val="20"/>
                <w:lang w:val="ro-RO" w:eastAsia="ro-RO"/>
              </w:rPr>
              <w:t>The Cases of Nouns</w:t>
            </w:r>
          </w:p>
          <w:p w:rsidR="00453562" w:rsidP="00453562" w:rsidRDefault="00453562" w14:paraId="6FA67EC8"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 xml:space="preserve"> </w:t>
            </w:r>
          </w:p>
          <w:p w:rsidRPr="00B35E67" w:rsidR="00B35E67" w:rsidP="00B41527" w:rsidRDefault="00453562" w14:paraId="4A08C71D" w14:textId="438FAA5B">
            <w:pPr>
              <w:spacing w:after="0" w:line="240" w:lineRule="auto"/>
              <w:rPr>
                <w:rFonts w:ascii="Times New Roman" w:hAnsi="Times New Roman"/>
                <w:sz w:val="20"/>
                <w:szCs w:val="20"/>
                <w:lang w:val="ro-RO" w:eastAsia="ro-RO"/>
              </w:rPr>
            </w:pPr>
            <w:r w:rsidRPr="00453562">
              <w:rPr>
                <w:rFonts w:ascii="Times New Roman" w:hAnsi="Times New Roman"/>
                <w:b/>
                <w:bCs/>
                <w:sz w:val="20"/>
                <w:szCs w:val="20"/>
                <w:lang w:val="ro-RO" w:eastAsia="ro-RO"/>
              </w:rPr>
              <w:t xml:space="preserve">Seminar 6: </w:t>
            </w:r>
            <w:r w:rsidR="004D2734">
              <w:rPr>
                <w:rFonts w:ascii="Times New Roman" w:hAnsi="Times New Roman"/>
                <w:b/>
                <w:bCs/>
                <w:sz w:val="20"/>
                <w:szCs w:val="20"/>
                <w:lang w:val="ro-RO" w:eastAsia="ro-RO"/>
              </w:rPr>
              <w:t>The Adjective</w:t>
            </w:r>
          </w:p>
          <w:p w:rsidR="00453562" w:rsidP="00B35E67" w:rsidRDefault="00453562" w14:paraId="03C6B263" w14:textId="77777777">
            <w:pPr>
              <w:spacing w:after="0" w:line="240" w:lineRule="auto"/>
              <w:rPr>
                <w:rFonts w:ascii="Times New Roman" w:hAnsi="Times New Roman"/>
                <w:sz w:val="20"/>
                <w:szCs w:val="20"/>
                <w:lang w:val="ro-RO" w:eastAsia="ro-RO"/>
              </w:rPr>
            </w:pPr>
          </w:p>
          <w:p w:rsidRPr="00B35E67" w:rsidR="00B35E67" w:rsidP="00B41527" w:rsidRDefault="00453562" w14:paraId="10315919" w14:textId="7A539EAB">
            <w:pPr>
              <w:spacing w:after="0" w:line="240" w:lineRule="auto"/>
              <w:rPr>
                <w:rFonts w:ascii="Times New Roman" w:hAnsi="Times New Roman"/>
                <w:sz w:val="20"/>
                <w:szCs w:val="20"/>
                <w:lang w:val="ro-RO" w:eastAsia="ro-RO"/>
              </w:rPr>
            </w:pPr>
            <w:r w:rsidRPr="00453562">
              <w:rPr>
                <w:rFonts w:ascii="Times New Roman" w:hAnsi="Times New Roman"/>
                <w:b/>
                <w:bCs/>
                <w:sz w:val="20"/>
                <w:szCs w:val="20"/>
                <w:lang w:val="ro-RO" w:eastAsia="ro-RO"/>
              </w:rPr>
              <w:t xml:space="preserve">Seminar 7: </w:t>
            </w:r>
            <w:r w:rsidR="004D2734">
              <w:rPr>
                <w:rFonts w:ascii="Times New Roman" w:hAnsi="Times New Roman"/>
                <w:b/>
                <w:bCs/>
                <w:sz w:val="20"/>
                <w:szCs w:val="20"/>
                <w:lang w:val="ro-RO" w:eastAsia="ro-RO"/>
              </w:rPr>
              <w:t>The Comparison of Adjectives and Adverbs</w:t>
            </w:r>
          </w:p>
          <w:p w:rsidR="00453562" w:rsidP="00B35E67" w:rsidRDefault="00453562" w14:paraId="30D540EF" w14:textId="77777777">
            <w:pPr>
              <w:spacing w:after="0" w:line="240" w:lineRule="auto"/>
              <w:rPr>
                <w:rFonts w:ascii="Times New Roman" w:hAnsi="Times New Roman"/>
                <w:sz w:val="20"/>
                <w:szCs w:val="20"/>
                <w:lang w:val="ro-RO" w:eastAsia="ro-RO"/>
              </w:rPr>
            </w:pPr>
          </w:p>
          <w:p w:rsidRPr="00B35E67" w:rsidR="00B35E67" w:rsidP="00B41527" w:rsidRDefault="00453562" w14:paraId="6CBAF349" w14:textId="259C13C2">
            <w:pPr>
              <w:spacing w:after="0" w:line="240" w:lineRule="auto"/>
              <w:rPr>
                <w:rFonts w:ascii="Times New Roman" w:hAnsi="Times New Roman"/>
                <w:sz w:val="20"/>
                <w:szCs w:val="20"/>
                <w:lang w:val="ro-RO" w:eastAsia="ro-RO"/>
              </w:rPr>
            </w:pPr>
            <w:r w:rsidRPr="00453562">
              <w:rPr>
                <w:rFonts w:ascii="Times New Roman" w:hAnsi="Times New Roman"/>
                <w:b/>
                <w:bCs/>
                <w:sz w:val="20"/>
                <w:szCs w:val="20"/>
                <w:lang w:val="ro-RO" w:eastAsia="ro-RO"/>
              </w:rPr>
              <w:t xml:space="preserve">Seminar 8: </w:t>
            </w:r>
            <w:r w:rsidR="004D2734">
              <w:rPr>
                <w:rFonts w:ascii="Times New Roman" w:hAnsi="Times New Roman"/>
                <w:b/>
                <w:bCs/>
                <w:sz w:val="20"/>
                <w:szCs w:val="20"/>
                <w:lang w:val="ro-RO" w:eastAsia="ro-RO"/>
              </w:rPr>
              <w:t>The Pronoun</w:t>
            </w:r>
          </w:p>
          <w:p w:rsidR="00453562" w:rsidP="00B35E67" w:rsidRDefault="00453562" w14:paraId="69CEB57A" w14:textId="77777777">
            <w:pPr>
              <w:spacing w:after="0" w:line="240" w:lineRule="auto"/>
              <w:rPr>
                <w:rFonts w:ascii="Times New Roman" w:hAnsi="Times New Roman"/>
                <w:sz w:val="20"/>
                <w:szCs w:val="20"/>
                <w:lang w:val="ro-RO" w:eastAsia="ro-RO"/>
              </w:rPr>
            </w:pPr>
          </w:p>
          <w:p w:rsidR="00453562" w:rsidP="00B41527" w:rsidRDefault="00453562" w14:paraId="192202B7" w14:textId="665B9A2B">
            <w:pPr>
              <w:spacing w:after="0" w:line="240" w:lineRule="auto"/>
              <w:rPr>
                <w:rFonts w:ascii="Times New Roman" w:hAnsi="Times New Roman"/>
                <w:sz w:val="20"/>
                <w:szCs w:val="20"/>
                <w:lang w:val="ro-RO" w:eastAsia="ro-RO"/>
              </w:rPr>
            </w:pPr>
            <w:r w:rsidRPr="00453562">
              <w:rPr>
                <w:rFonts w:ascii="Times New Roman" w:hAnsi="Times New Roman"/>
                <w:b/>
                <w:bCs/>
                <w:sz w:val="20"/>
                <w:szCs w:val="20"/>
                <w:lang w:val="ro-RO" w:eastAsia="ro-RO"/>
              </w:rPr>
              <w:t xml:space="preserve">Seminar 9: </w:t>
            </w:r>
            <w:r w:rsidR="004D2734">
              <w:rPr>
                <w:rFonts w:ascii="Times New Roman" w:hAnsi="Times New Roman"/>
                <w:b/>
                <w:bCs/>
                <w:sz w:val="20"/>
                <w:szCs w:val="20"/>
                <w:lang w:val="ro-RO" w:eastAsia="ro-RO"/>
              </w:rPr>
              <w:t>The Numeral</w:t>
            </w:r>
          </w:p>
          <w:p w:rsidR="00453562" w:rsidP="00B35E67" w:rsidRDefault="00453562" w14:paraId="444429E4" w14:textId="77777777">
            <w:pPr>
              <w:spacing w:after="0" w:line="240" w:lineRule="auto"/>
              <w:rPr>
                <w:rFonts w:ascii="Times New Roman" w:hAnsi="Times New Roman"/>
                <w:sz w:val="20"/>
                <w:szCs w:val="20"/>
                <w:lang w:val="ro-RO" w:eastAsia="ro-RO"/>
              </w:rPr>
            </w:pPr>
          </w:p>
          <w:p w:rsidR="00B35E67" w:rsidP="00B41527" w:rsidRDefault="00453562" w14:paraId="10C5C693" w14:textId="66623036">
            <w:pPr>
              <w:spacing w:after="0" w:line="240" w:lineRule="auto"/>
              <w:rPr>
                <w:rFonts w:ascii="Times New Roman" w:hAnsi="Times New Roman"/>
                <w:b/>
                <w:bCs/>
                <w:sz w:val="20"/>
                <w:szCs w:val="20"/>
                <w:lang w:val="ro-RO" w:eastAsia="ro-RO"/>
              </w:rPr>
            </w:pPr>
            <w:r w:rsidRPr="00453562">
              <w:rPr>
                <w:rFonts w:ascii="Times New Roman" w:hAnsi="Times New Roman"/>
                <w:b/>
                <w:bCs/>
                <w:sz w:val="20"/>
                <w:szCs w:val="20"/>
                <w:lang w:val="ro-RO" w:eastAsia="ro-RO"/>
              </w:rPr>
              <w:t xml:space="preserve">Seminar 10: </w:t>
            </w:r>
            <w:r w:rsidR="004D2734">
              <w:rPr>
                <w:rFonts w:ascii="Times New Roman" w:hAnsi="Times New Roman"/>
                <w:b/>
                <w:bCs/>
                <w:sz w:val="20"/>
                <w:szCs w:val="20"/>
                <w:lang w:val="ro-RO" w:eastAsia="ro-RO"/>
              </w:rPr>
              <w:t>The Adverb</w:t>
            </w:r>
          </w:p>
          <w:p w:rsidR="00B41527" w:rsidP="00B41527" w:rsidRDefault="00B41527" w14:paraId="1148CA17" w14:textId="77777777">
            <w:pPr>
              <w:spacing w:after="0" w:line="240" w:lineRule="auto"/>
              <w:rPr>
                <w:rFonts w:ascii="Times New Roman" w:hAnsi="Times New Roman"/>
                <w:b/>
                <w:bCs/>
                <w:sz w:val="20"/>
                <w:szCs w:val="20"/>
                <w:lang w:val="ro-RO" w:eastAsia="ro-RO"/>
              </w:rPr>
            </w:pPr>
          </w:p>
          <w:p w:rsidR="00B41527" w:rsidP="00B41527" w:rsidRDefault="00B41527" w14:paraId="493502EB" w14:textId="04F9D9F3">
            <w:pPr>
              <w:spacing w:after="0" w:line="240" w:lineRule="auto"/>
              <w:rPr>
                <w:rFonts w:ascii="Times New Roman" w:hAnsi="Times New Roman"/>
                <w:b/>
                <w:bCs/>
                <w:sz w:val="20"/>
                <w:szCs w:val="20"/>
                <w:lang w:val="en-GB" w:eastAsia="ro-RO"/>
              </w:rPr>
            </w:pPr>
            <w:r>
              <w:rPr>
                <w:rFonts w:ascii="Times New Roman" w:hAnsi="Times New Roman"/>
                <w:b/>
                <w:bCs/>
                <w:sz w:val="20"/>
                <w:szCs w:val="20"/>
                <w:lang w:val="ro-RO" w:eastAsia="ro-RO"/>
              </w:rPr>
              <w:t>Seminar 11</w:t>
            </w:r>
            <w:r>
              <w:rPr>
                <w:rFonts w:ascii="Times New Roman" w:hAnsi="Times New Roman"/>
                <w:b/>
                <w:bCs/>
                <w:sz w:val="20"/>
                <w:szCs w:val="20"/>
                <w:lang w:val="en-GB" w:eastAsia="ro-RO"/>
              </w:rPr>
              <w:t xml:space="preserve">: </w:t>
            </w:r>
            <w:r w:rsidR="004D2734">
              <w:rPr>
                <w:rFonts w:ascii="Times New Roman" w:hAnsi="Times New Roman"/>
                <w:b/>
                <w:bCs/>
                <w:sz w:val="20"/>
                <w:szCs w:val="20"/>
                <w:lang w:val="en-GB" w:eastAsia="ro-RO"/>
              </w:rPr>
              <w:t>The Preposition</w:t>
            </w:r>
          </w:p>
          <w:p w:rsidR="002B2C96" w:rsidP="00B41527" w:rsidRDefault="002B2C96" w14:paraId="002AEC2A" w14:textId="77777777">
            <w:pPr>
              <w:spacing w:after="0" w:line="240" w:lineRule="auto"/>
              <w:rPr>
                <w:rFonts w:ascii="Times New Roman" w:hAnsi="Times New Roman"/>
                <w:b/>
                <w:bCs/>
                <w:sz w:val="20"/>
                <w:szCs w:val="20"/>
                <w:lang w:val="en-GB" w:eastAsia="ro-RO"/>
              </w:rPr>
            </w:pPr>
          </w:p>
          <w:p w:rsidR="00B41527" w:rsidP="00B41527" w:rsidRDefault="00B41527" w14:paraId="59DF52EA" w14:textId="09B2B32B">
            <w:pPr>
              <w:spacing w:after="0" w:line="240" w:lineRule="auto"/>
              <w:rPr>
                <w:rFonts w:ascii="Times New Roman" w:hAnsi="Times New Roman"/>
                <w:b/>
                <w:bCs/>
                <w:sz w:val="20"/>
                <w:szCs w:val="20"/>
                <w:lang w:val="en-GB" w:eastAsia="ro-RO"/>
              </w:rPr>
            </w:pPr>
            <w:r w:rsidRPr="00B41527">
              <w:rPr>
                <w:rFonts w:ascii="Times New Roman" w:hAnsi="Times New Roman"/>
                <w:b/>
                <w:bCs/>
                <w:sz w:val="20"/>
                <w:szCs w:val="20"/>
                <w:lang w:val="en-GB" w:eastAsia="ro-RO"/>
              </w:rPr>
              <w:t>Seminar 12:</w:t>
            </w:r>
            <w:r w:rsidR="00563C3E">
              <w:rPr>
                <w:rFonts w:ascii="Times New Roman" w:hAnsi="Times New Roman"/>
                <w:b/>
                <w:bCs/>
                <w:sz w:val="20"/>
                <w:szCs w:val="20"/>
                <w:lang w:val="en-GB" w:eastAsia="ro-RO"/>
              </w:rPr>
              <w:t xml:space="preserve"> </w:t>
            </w:r>
            <w:r w:rsidR="004D2734">
              <w:rPr>
                <w:rFonts w:ascii="Times New Roman" w:hAnsi="Times New Roman"/>
                <w:b/>
                <w:bCs/>
                <w:sz w:val="20"/>
                <w:szCs w:val="20"/>
                <w:lang w:val="en-GB" w:eastAsia="ro-RO"/>
              </w:rPr>
              <w:t>The Conjunction</w:t>
            </w:r>
          </w:p>
          <w:p w:rsidRPr="00B41527" w:rsidR="002B2C96" w:rsidP="00B41527" w:rsidRDefault="002B2C96" w14:paraId="27903D09" w14:textId="77777777">
            <w:pPr>
              <w:spacing w:after="0" w:line="240" w:lineRule="auto"/>
              <w:rPr>
                <w:rFonts w:ascii="Times New Roman" w:hAnsi="Times New Roman"/>
                <w:b/>
                <w:bCs/>
                <w:sz w:val="20"/>
                <w:szCs w:val="20"/>
                <w:lang w:val="en-GB" w:eastAsia="ro-RO"/>
              </w:rPr>
            </w:pPr>
          </w:p>
          <w:p w:rsidR="00B41527" w:rsidP="00B41527" w:rsidRDefault="00B41527" w14:paraId="3D65DCC8" w14:textId="63823DE7">
            <w:pPr>
              <w:spacing w:after="0" w:line="240" w:lineRule="auto"/>
              <w:rPr>
                <w:rFonts w:ascii="Times New Roman" w:hAnsi="Times New Roman"/>
                <w:b/>
                <w:bCs/>
                <w:sz w:val="20"/>
                <w:szCs w:val="20"/>
                <w:lang w:val="en-GB" w:eastAsia="ro-RO"/>
              </w:rPr>
            </w:pPr>
            <w:r w:rsidRPr="00B41527">
              <w:rPr>
                <w:rFonts w:ascii="Times New Roman" w:hAnsi="Times New Roman"/>
                <w:b/>
                <w:bCs/>
                <w:sz w:val="20"/>
                <w:szCs w:val="20"/>
                <w:lang w:val="en-GB" w:eastAsia="ro-RO"/>
              </w:rPr>
              <w:t xml:space="preserve">Seminar 13: </w:t>
            </w:r>
            <w:r w:rsidR="00563C3E">
              <w:rPr>
                <w:rFonts w:ascii="Times New Roman" w:hAnsi="Times New Roman"/>
                <w:b/>
                <w:bCs/>
                <w:sz w:val="20"/>
                <w:szCs w:val="20"/>
                <w:lang w:val="en-GB" w:eastAsia="ro-RO"/>
              </w:rPr>
              <w:t>The Finite and Non-Finite Forms of the Verb</w:t>
            </w:r>
          </w:p>
          <w:p w:rsidRPr="00B41527" w:rsidR="002B2C96" w:rsidP="00B41527" w:rsidRDefault="002B2C96" w14:paraId="168DA7FE" w14:textId="77777777">
            <w:pPr>
              <w:spacing w:after="0" w:line="240" w:lineRule="auto"/>
              <w:rPr>
                <w:rFonts w:ascii="Times New Roman" w:hAnsi="Times New Roman"/>
                <w:b/>
                <w:bCs/>
                <w:sz w:val="20"/>
                <w:szCs w:val="20"/>
                <w:lang w:val="en-GB" w:eastAsia="ro-RO"/>
              </w:rPr>
            </w:pPr>
          </w:p>
          <w:p w:rsidRPr="00B41527" w:rsidR="00B41527" w:rsidP="00B41527" w:rsidRDefault="00B41527" w14:paraId="70238EF7" w14:textId="262B6308">
            <w:pPr>
              <w:spacing w:after="0" w:line="240" w:lineRule="auto"/>
              <w:rPr>
                <w:rFonts w:ascii="Times New Roman" w:hAnsi="Times New Roman"/>
                <w:b/>
                <w:bCs/>
                <w:sz w:val="20"/>
                <w:szCs w:val="20"/>
                <w:lang w:val="en-GB" w:eastAsia="ro-RO"/>
              </w:rPr>
            </w:pPr>
            <w:r w:rsidRPr="00B41527">
              <w:rPr>
                <w:rFonts w:ascii="Times New Roman" w:hAnsi="Times New Roman"/>
                <w:b/>
                <w:bCs/>
                <w:sz w:val="20"/>
                <w:szCs w:val="20"/>
                <w:lang w:val="en-GB" w:eastAsia="ro-RO"/>
              </w:rPr>
              <w:t xml:space="preserve">Seminar 14: </w:t>
            </w:r>
            <w:r w:rsidR="00563C3E">
              <w:rPr>
                <w:rFonts w:ascii="Times New Roman" w:hAnsi="Times New Roman"/>
                <w:b/>
                <w:bCs/>
                <w:sz w:val="20"/>
                <w:szCs w:val="20"/>
                <w:lang w:val="en-GB" w:eastAsia="ro-RO"/>
              </w:rPr>
              <w:t>Revision</w:t>
            </w:r>
            <w:r w:rsidR="002B2C96">
              <w:rPr>
                <w:rFonts w:ascii="Times New Roman" w:hAnsi="Times New Roman"/>
                <w:b/>
                <w:bCs/>
                <w:sz w:val="20"/>
                <w:szCs w:val="20"/>
                <w:lang w:val="en-GB" w:eastAsia="ro-RO"/>
              </w:rPr>
              <w:t xml:space="preserve"> and Evaluation</w:t>
            </w:r>
          </w:p>
          <w:p w:rsidRPr="00B35E67" w:rsidR="009F0BAD" w:rsidP="00B35E67" w:rsidRDefault="009F0BAD" w14:paraId="7A114CA2" w14:textId="5B07E85B">
            <w:pPr>
              <w:spacing w:after="0" w:line="240" w:lineRule="auto"/>
              <w:rPr>
                <w:rFonts w:ascii="Times New Roman" w:hAnsi="Times New Roman"/>
                <w:sz w:val="20"/>
                <w:szCs w:val="20"/>
                <w:lang w:val="ro-RO" w:eastAsia="ro-RO"/>
              </w:rPr>
            </w:pPr>
          </w:p>
          <w:p w:rsidRPr="00667581" w:rsidR="00667581" w:rsidP="00667581" w:rsidRDefault="00667581" w14:paraId="7F041520" w14:textId="376FB4CD">
            <w:pPr>
              <w:spacing w:after="0" w:line="240" w:lineRule="auto"/>
              <w:rPr>
                <w:rFonts w:ascii="Times New Roman" w:hAnsi="Times New Roman"/>
                <w:sz w:val="20"/>
                <w:szCs w:val="20"/>
                <w:lang w:val="en-GB" w:eastAsia="ro-RO"/>
              </w:rPr>
            </w:pPr>
          </w:p>
        </w:tc>
        <w:tc>
          <w:tcPr>
            <w:tcW w:w="1377" w:type="pct"/>
            <w:shd w:val="clear" w:color="auto" w:fill="auto"/>
          </w:tcPr>
          <w:p w:rsidR="00453562" w:rsidP="00B25AC5" w:rsidRDefault="00453562" w14:paraId="4287C626" w14:textId="77777777">
            <w:pPr>
              <w:spacing w:after="0" w:line="240" w:lineRule="auto"/>
              <w:rPr>
                <w:rFonts w:ascii="Times New Roman" w:hAnsi="Times New Roman"/>
                <w:sz w:val="20"/>
                <w:szCs w:val="20"/>
                <w:lang w:val="ro-RO" w:eastAsia="ro-RO"/>
              </w:rPr>
            </w:pPr>
          </w:p>
          <w:p w:rsidR="00453562" w:rsidP="00B25AC5" w:rsidRDefault="00453562" w14:paraId="674669DA" w14:textId="77777777">
            <w:pPr>
              <w:spacing w:after="0" w:line="240" w:lineRule="auto"/>
              <w:rPr>
                <w:rFonts w:ascii="Times New Roman" w:hAnsi="Times New Roman"/>
                <w:sz w:val="20"/>
                <w:szCs w:val="20"/>
                <w:lang w:val="ro-RO" w:eastAsia="ro-RO"/>
              </w:rPr>
            </w:pPr>
          </w:p>
          <w:p w:rsidR="00453562" w:rsidP="00B25AC5" w:rsidRDefault="00453562" w14:paraId="25A16741" w14:textId="77777777">
            <w:pPr>
              <w:spacing w:after="0" w:line="240" w:lineRule="auto"/>
              <w:rPr>
                <w:rFonts w:ascii="Times New Roman" w:hAnsi="Times New Roman"/>
                <w:sz w:val="20"/>
                <w:szCs w:val="20"/>
                <w:lang w:val="ro-RO" w:eastAsia="ro-RO"/>
              </w:rPr>
            </w:pPr>
          </w:p>
          <w:p w:rsidR="00453562" w:rsidP="00B25AC5" w:rsidRDefault="00453562" w14:paraId="56435EB2" w14:textId="77777777">
            <w:pPr>
              <w:spacing w:after="0" w:line="240" w:lineRule="auto"/>
              <w:rPr>
                <w:rFonts w:ascii="Times New Roman" w:hAnsi="Times New Roman"/>
                <w:sz w:val="20"/>
                <w:szCs w:val="20"/>
                <w:lang w:val="ro-RO" w:eastAsia="ro-RO"/>
              </w:rPr>
            </w:pPr>
          </w:p>
          <w:p w:rsidR="00453562" w:rsidP="00B25AC5" w:rsidRDefault="00453562" w14:paraId="73147B38" w14:textId="77777777">
            <w:pPr>
              <w:spacing w:after="0" w:line="240" w:lineRule="auto"/>
              <w:rPr>
                <w:rFonts w:ascii="Times New Roman" w:hAnsi="Times New Roman"/>
                <w:sz w:val="20"/>
                <w:szCs w:val="20"/>
                <w:lang w:val="ro-RO" w:eastAsia="ro-RO"/>
              </w:rPr>
            </w:pPr>
          </w:p>
          <w:p w:rsidR="00453562" w:rsidP="00B25AC5" w:rsidRDefault="00453562" w14:paraId="59D15F93" w14:textId="77777777">
            <w:pPr>
              <w:spacing w:after="0" w:line="240" w:lineRule="auto"/>
              <w:rPr>
                <w:rFonts w:ascii="Times New Roman" w:hAnsi="Times New Roman"/>
                <w:sz w:val="20"/>
                <w:szCs w:val="20"/>
                <w:lang w:val="ro-RO" w:eastAsia="ro-RO"/>
              </w:rPr>
            </w:pPr>
          </w:p>
          <w:p w:rsidRPr="00177DE6" w:rsidR="00B25AC5" w:rsidP="00B25AC5" w:rsidRDefault="00B25AC5" w14:paraId="405E98F3" w14:textId="2959E853">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Reading comprehension</w:t>
            </w:r>
          </w:p>
          <w:p w:rsidRPr="00177DE6" w:rsidR="00B25AC5" w:rsidP="00B25AC5" w:rsidRDefault="00B25AC5" w14:paraId="081E7FA4"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Listening comprehension</w:t>
            </w:r>
          </w:p>
          <w:p w:rsidRPr="00177DE6" w:rsidR="00B25AC5" w:rsidP="00B25AC5" w:rsidRDefault="00B25AC5" w14:paraId="1513767F"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Reading</w:t>
            </w:r>
          </w:p>
          <w:p w:rsidR="00B25AC5" w:rsidP="00B25AC5" w:rsidRDefault="00B25AC5" w14:paraId="26B5974B"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Speaking</w:t>
            </w:r>
          </w:p>
          <w:p w:rsidR="00B25AC5" w:rsidP="00B25AC5" w:rsidRDefault="00B25AC5" w14:paraId="1F79D1B8"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Exercise</w:t>
            </w:r>
          </w:p>
          <w:p w:rsidRPr="00177DE6" w:rsidR="00B25AC5" w:rsidP="00B25AC5" w:rsidRDefault="00B25AC5" w14:paraId="1F6F3F89"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Role-play</w:t>
            </w:r>
          </w:p>
          <w:p w:rsidRPr="00177DE6" w:rsidR="00B25AC5" w:rsidP="00B25AC5" w:rsidRDefault="00B25AC5" w14:paraId="380ACE6F"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Ex</w:t>
            </w:r>
            <w:r>
              <w:rPr>
                <w:rFonts w:ascii="Times New Roman" w:hAnsi="Times New Roman"/>
                <w:sz w:val="20"/>
                <w:szCs w:val="20"/>
                <w:lang w:val="ro-RO" w:eastAsia="ro-RO"/>
              </w:rPr>
              <w:t>emplification</w:t>
            </w:r>
          </w:p>
          <w:p w:rsidRPr="00177DE6" w:rsidR="00B25AC5" w:rsidP="00B25AC5" w:rsidRDefault="00B25AC5" w14:paraId="036C53CB"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A</w:t>
            </w:r>
            <w:r>
              <w:rPr>
                <w:rFonts w:ascii="Times New Roman" w:hAnsi="Times New Roman"/>
                <w:sz w:val="20"/>
                <w:szCs w:val="20"/>
                <w:lang w:val="ro-RO" w:eastAsia="ro-RO"/>
              </w:rPr>
              <w:t>udio-Video Interactions</w:t>
            </w:r>
          </w:p>
          <w:p w:rsidRPr="00177DE6" w:rsidR="00B25AC5" w:rsidP="00B25AC5" w:rsidRDefault="00B25AC5" w14:paraId="6DD749AB"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Pr</w:t>
            </w:r>
            <w:r>
              <w:rPr>
                <w:rFonts w:ascii="Times New Roman" w:hAnsi="Times New Roman"/>
                <w:sz w:val="20"/>
                <w:szCs w:val="20"/>
                <w:lang w:val="ro-RO" w:eastAsia="ro-RO"/>
              </w:rPr>
              <w:t>esentation</w:t>
            </w:r>
          </w:p>
          <w:p w:rsidRPr="00177DE6" w:rsidR="00B25AC5" w:rsidP="00B25AC5" w:rsidRDefault="00B25AC5" w14:paraId="54E0CB99" w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Drafting, wording and editing</w:t>
            </w:r>
          </w:p>
          <w:p w:rsidRPr="00177DE6" w:rsidR="00B25AC5" w:rsidP="00B25AC5" w:rsidRDefault="00B25AC5" w14:paraId="4EEF8C1D" w14:textId="77777777">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Co</w:t>
            </w:r>
            <w:r>
              <w:rPr>
                <w:rFonts w:ascii="Times New Roman" w:hAnsi="Times New Roman"/>
                <w:sz w:val="20"/>
                <w:szCs w:val="20"/>
                <w:lang w:val="ro-RO" w:eastAsia="ro-RO"/>
              </w:rPr>
              <w:t>mposition</w:t>
            </w:r>
          </w:p>
          <w:p w:rsidRPr="00667581" w:rsidR="00667581" w:rsidP="00B41527" w:rsidRDefault="00667581" w14:paraId="5AAB66AF" w14:textId="602E06C7">
            <w:pPr>
              <w:spacing w:after="0" w:line="240" w:lineRule="auto"/>
              <w:rPr>
                <w:rFonts w:ascii="Times New Roman" w:hAnsi="Times New Roman"/>
                <w:sz w:val="20"/>
                <w:szCs w:val="20"/>
                <w:lang w:val="en-GB" w:eastAsia="ro-RO"/>
              </w:rPr>
            </w:pPr>
          </w:p>
        </w:tc>
        <w:tc>
          <w:tcPr>
            <w:tcW w:w="805" w:type="pct"/>
            <w:shd w:val="clear" w:color="auto" w:fill="auto"/>
          </w:tcPr>
          <w:p w:rsidR="00453562" w:rsidP="00453562" w:rsidRDefault="00453562" w14:paraId="4EAF259D" w14:textId="1B821FE3">
            <w:pPr>
              <w:pStyle w:val="Default"/>
              <w:rPr>
                <w:color w:val="auto"/>
                <w:lang w:val="en-GB" w:eastAsia="ro-RO"/>
              </w:rPr>
            </w:pPr>
          </w:p>
          <w:p w:rsidR="00453562" w:rsidP="00453562" w:rsidRDefault="00453562" w14:paraId="111811EB" w14:textId="77777777">
            <w:pPr>
              <w:pStyle w:val="Default"/>
              <w:rPr>
                <w:color w:val="auto"/>
                <w:lang w:val="en-GB" w:eastAsia="ro-RO"/>
              </w:rPr>
            </w:pPr>
          </w:p>
          <w:p w:rsidR="00453562" w:rsidP="00453562" w:rsidRDefault="00453562" w14:paraId="77875437" w14:textId="77777777">
            <w:pPr>
              <w:pStyle w:val="Default"/>
              <w:rPr>
                <w:color w:val="auto"/>
                <w:lang w:val="en-GB" w:eastAsia="ro-RO"/>
              </w:rPr>
            </w:pPr>
          </w:p>
          <w:p w:rsidR="00453562" w:rsidP="00453562" w:rsidRDefault="00453562" w14:paraId="08ABA696" w14:textId="77777777">
            <w:pPr>
              <w:pStyle w:val="Default"/>
              <w:rPr>
                <w:color w:val="auto"/>
                <w:lang w:val="en-GB" w:eastAsia="ro-RO"/>
              </w:rPr>
            </w:pPr>
          </w:p>
          <w:p w:rsidRPr="00667581" w:rsidR="00453562" w:rsidP="00453562" w:rsidRDefault="00453562" w14:paraId="7C8F1D5D" w14:textId="6315434D">
            <w:pPr>
              <w:pStyle w:val="Default"/>
              <w:rPr>
                <w:color w:val="auto"/>
                <w:lang w:val="en-GB" w:eastAsia="ro-RO"/>
              </w:rPr>
            </w:pPr>
          </w:p>
        </w:tc>
      </w:tr>
      <w:tr w:rsidRPr="00667581" w:rsidR="00667581" w:rsidTr="00B41527" w14:paraId="7BB9BB7D" w14:textId="77777777">
        <w:tc>
          <w:tcPr>
            <w:tcW w:w="5000" w:type="pct"/>
            <w:gridSpan w:val="3"/>
            <w:shd w:val="clear" w:color="auto" w:fill="auto"/>
          </w:tcPr>
          <w:p w:rsidRPr="00667581" w:rsidR="00667581" w:rsidP="00667581" w:rsidRDefault="00453562" w14:paraId="402D565E" w14:textId="5D5681F6">
            <w:pPr>
              <w:pStyle w:val="Biblio"/>
              <w:rPr>
                <w:rFonts w:cs="Times New Roman"/>
                <w:b/>
                <w:szCs w:val="20"/>
              </w:rPr>
            </w:pPr>
            <w:r>
              <w:rPr>
                <w:rFonts w:cs="Times New Roman"/>
                <w:b/>
                <w:szCs w:val="20"/>
              </w:rPr>
              <w:t xml:space="preserve">Compulsory </w:t>
            </w:r>
            <w:r w:rsidRPr="00667581" w:rsidR="00667581">
              <w:rPr>
                <w:rFonts w:cs="Times New Roman"/>
                <w:b/>
                <w:szCs w:val="20"/>
              </w:rPr>
              <w:t>Bibliography</w:t>
            </w:r>
            <w:r>
              <w:rPr>
                <w:rFonts w:cs="Times New Roman"/>
                <w:b/>
                <w:szCs w:val="20"/>
              </w:rPr>
              <w:t>:</w:t>
            </w:r>
          </w:p>
          <w:p w:rsidR="00563C3E" w:rsidP="00563C3E" w:rsidRDefault="00563C3E" w14:paraId="29B6C410" w14:textId="77777777">
            <w:pPr>
              <w:pStyle w:val="Biblio"/>
              <w:rPr>
                <w:szCs w:val="20"/>
                <w:lang w:val="ro-RO"/>
              </w:rPr>
            </w:pPr>
            <w:r w:rsidRPr="00B25AC5">
              <w:rPr>
                <w:szCs w:val="20"/>
                <w:lang w:val="ro-RO"/>
              </w:rPr>
              <w:t>Donald Adamson, Practise Your Tenses, Longman, UK, 2005.</w:t>
            </w:r>
          </w:p>
          <w:p w:rsidR="00B25AC5" w:rsidP="00563C3E" w:rsidRDefault="00B25AC5" w14:paraId="66AB2CEA" w14:textId="095704EB">
            <w:pPr>
              <w:pStyle w:val="Biblio"/>
              <w:ind w:left="0" w:firstLine="0"/>
              <w:rPr>
                <w:szCs w:val="20"/>
                <w:lang w:val="ro-RO"/>
              </w:rPr>
            </w:pPr>
            <w:r w:rsidRPr="00B25AC5">
              <w:rPr>
                <w:szCs w:val="20"/>
                <w:lang w:val="ro-RO"/>
              </w:rPr>
              <w:t>Ioana Maria Turai, Gramatica Limbii Engleze, Corint, Bucuresti, 2008.</w:t>
            </w:r>
          </w:p>
          <w:p w:rsidRPr="00B25AC5" w:rsidR="00563C3E" w:rsidP="00563C3E" w:rsidRDefault="00563C3E" w14:paraId="5C1E0B9B" w14:textId="77777777">
            <w:pPr>
              <w:pStyle w:val="Biblio"/>
              <w:rPr>
                <w:szCs w:val="20"/>
                <w:lang w:val="ro-RO"/>
              </w:rPr>
            </w:pPr>
            <w:r>
              <w:rPr>
                <w:szCs w:val="20"/>
                <w:lang w:val="ro-RO"/>
              </w:rPr>
              <w:t>Farnoaga, Galateanu-Georgiana , Exercitii si teste de Gramatica Engleza, Paralela 45, 2007.</w:t>
            </w:r>
          </w:p>
          <w:p w:rsidRPr="00B25AC5" w:rsidR="00B25AC5" w:rsidP="00563C3E" w:rsidRDefault="00B25AC5" w14:paraId="4FE6FE86" w14:textId="77777777">
            <w:pPr>
              <w:pStyle w:val="Biblio"/>
              <w:ind w:left="0" w:firstLine="0"/>
              <w:rPr>
                <w:szCs w:val="20"/>
                <w:lang w:val="ro-RO"/>
              </w:rPr>
            </w:pPr>
            <w:r w:rsidRPr="00B25AC5">
              <w:rPr>
                <w:szCs w:val="20"/>
                <w:lang w:val="ro-RO"/>
              </w:rPr>
              <w:t>Alina Slapac, Improve Your Vocabulary, All Educational, Bucuresti, 2001.</w:t>
            </w:r>
          </w:p>
          <w:p w:rsidRPr="00667581" w:rsidR="00667581" w:rsidP="00563C3E" w:rsidRDefault="00667581" w14:paraId="26573C87" w14:textId="22B1E33B">
            <w:pPr>
              <w:pStyle w:val="Biblio"/>
              <w:rPr>
                <w:rFonts w:cs="Times New Roman"/>
                <w:szCs w:val="20"/>
              </w:rPr>
            </w:pPr>
          </w:p>
        </w:tc>
      </w:tr>
    </w:tbl>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lastRenderedPageBreak/>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49003B" w:rsidRDefault="0049003B" w14:paraId="3A73F3BB" w14:textId="006FF995">
            <w:pPr>
              <w:pStyle w:val="ListParagraph"/>
              <w:spacing w:after="0" w:line="240" w:lineRule="auto"/>
              <w:ind w:left="360"/>
              <w:rPr>
                <w:rFonts w:ascii="Times New Roman" w:hAnsi="Times New Roman"/>
                <w:sz w:val="20"/>
                <w:szCs w:val="20"/>
                <w:lang w:eastAsia="ro-RO"/>
              </w:rPr>
            </w:pPr>
            <w:r>
              <w:rPr>
                <w:rFonts w:ascii="Times New Roman" w:hAnsi="Times New Roman"/>
                <w:sz w:val="20"/>
                <w:szCs w:val="20"/>
                <w:lang w:eastAsia="ro-RO"/>
              </w:rPr>
              <w:t>-</w:t>
            </w:r>
          </w:p>
        </w:tc>
        <w:tc>
          <w:tcPr>
            <w:tcW w:w="1459" w:type="pct"/>
            <w:shd w:val="clear" w:color="auto" w:fill="auto"/>
          </w:tcPr>
          <w:p w:rsidRPr="00667581" w:rsidR="00667581" w:rsidP="00667581" w:rsidRDefault="0049003B" w14:paraId="0D5A0E33" w14:textId="0DED17AA">
            <w:pPr>
              <w:pStyle w:val="Default"/>
              <w:rPr>
                <w:color w:val="auto"/>
                <w:lang w:val="en-GB" w:eastAsia="ro-RO"/>
              </w:rPr>
            </w:pPr>
            <w:r>
              <w:rPr>
                <w:color w:val="auto"/>
                <w:lang w:val="en-GB" w:eastAsia="ro-RO"/>
              </w:rPr>
              <w:t>-</w:t>
            </w: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002B2C96" w:rsidP="002B2C96" w:rsidRDefault="002B2C96" w14:paraId="614BF557"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righteousness and completeness of the acquired knowledge during the seminars</w:t>
            </w:r>
          </w:p>
          <w:p w:rsidR="002B2C96" w:rsidP="002B2C96" w:rsidRDefault="002B2C96" w14:paraId="3A0FF5D4"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logical coherence</w:t>
            </w:r>
          </w:p>
          <w:p w:rsidR="002B2C96" w:rsidP="002B2C96" w:rsidRDefault="002B2C96" w14:paraId="11569D1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participation and active involvement during the seminars</w:t>
            </w:r>
          </w:p>
          <w:p w:rsidRPr="002B2C96" w:rsidR="00667581" w:rsidP="002B2C96" w:rsidRDefault="002B2C96" w14:paraId="1A33AF51" w14:textId="17C3FAF1">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accomplishment in due time of the home assignments and other tasks required during the seminars</w:t>
            </w:r>
          </w:p>
        </w:tc>
        <w:tc>
          <w:tcPr>
            <w:tcW w:w="1459" w:type="pct"/>
            <w:shd w:val="clear" w:color="auto" w:fill="auto"/>
          </w:tcPr>
          <w:p w:rsidRPr="00667581" w:rsidR="00667581" w:rsidP="00667581" w:rsidRDefault="002B2C96" w14:paraId="4BD988FF" w14:textId="45B6F9FE">
            <w:pPr>
              <w:pStyle w:val="Default"/>
              <w:rPr>
                <w:color w:val="auto"/>
                <w:lang w:val="en-GB" w:eastAsia="ro-RO"/>
              </w:rPr>
            </w:pPr>
            <w:r>
              <w:rPr>
                <w:color w:val="auto"/>
                <w:lang w:val="en-GB" w:eastAsia="ro-RO"/>
              </w:rPr>
              <w:t>Oral and Written Exam</w:t>
            </w:r>
          </w:p>
        </w:tc>
        <w:tc>
          <w:tcPr>
            <w:tcW w:w="807" w:type="pct"/>
            <w:shd w:val="clear" w:color="auto" w:fill="auto"/>
          </w:tcPr>
          <w:p w:rsidRPr="00667581" w:rsidR="00667581" w:rsidP="00667581" w:rsidRDefault="0049003B" w14:paraId="73697EEB" w14:textId="305EB08D">
            <w:pPr>
              <w:pStyle w:val="Default"/>
              <w:rPr>
                <w:color w:val="auto"/>
                <w:lang w:val="en-GB" w:eastAsia="ro-RO"/>
              </w:rPr>
            </w:pPr>
            <w:r>
              <w:rPr>
                <w:color w:val="auto"/>
                <w:lang w:val="en-GB" w:eastAsia="ro-RO"/>
              </w:rPr>
              <w:t>100%</w:t>
            </w:r>
          </w:p>
        </w:tc>
      </w:tr>
      <w:tr w:rsidRPr="00667581" w:rsidR="00667581" w:rsidTr="00CB52CE" w14:paraId="1D8CD76C" w14:textId="77777777">
        <w:trPr>
          <w:trHeight w:val="225"/>
        </w:trPr>
        <w:tc>
          <w:tcPr>
            <w:tcW w:w="5000" w:type="pct"/>
            <w:gridSpan w:val="4"/>
            <w:shd w:val="clear" w:color="auto" w:fill="auto"/>
          </w:tcPr>
          <w:p w:rsidR="00667581" w:rsidP="00667581" w:rsidRDefault="00667581" w14:paraId="5D9911CF" w14:textId="77777777">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w:t>
            </w:r>
            <w:r w:rsidR="002B2C96">
              <w:rPr>
                <w:color w:val="auto"/>
                <w:lang w:val="en-GB" w:eastAsia="ro-RO"/>
              </w:rPr>
              <w:t>:</w:t>
            </w:r>
          </w:p>
          <w:p w:rsidRPr="00B15814" w:rsidR="002B2C96" w:rsidP="002B2C96" w:rsidRDefault="002B2C96" w14:paraId="544D2A29" w14:textId="77777777">
            <w:pPr>
              <w:pStyle w:val="Default"/>
              <w:numPr>
                <w:ilvl w:val="0"/>
                <w:numId w:val="9"/>
              </w:numPr>
              <w:rPr>
                <w:lang w:val="ro-RO" w:eastAsia="ro-RO"/>
              </w:rPr>
            </w:pPr>
            <w:r>
              <w:rPr>
                <w:lang w:val="ro-RO" w:eastAsia="ro-RO"/>
              </w:rPr>
              <w:t>Students will have the capacity to use different  specialised communicational techniques and strategies involving all the 4 skills: listening, reading, speaking and writing in the foreign language</w:t>
            </w:r>
          </w:p>
          <w:p w:rsidR="002B2C96" w:rsidP="002B2C96" w:rsidRDefault="002B2C96" w14:paraId="2F573951" w14:textId="77777777">
            <w:pPr>
              <w:pStyle w:val="Default"/>
              <w:numPr>
                <w:ilvl w:val="0"/>
                <w:numId w:val="9"/>
              </w:numPr>
              <w:rPr>
                <w:lang w:val="ro-RO" w:eastAsia="ro-RO"/>
              </w:rPr>
            </w:pPr>
            <w:r>
              <w:rPr>
                <w:lang w:val="ro-RO" w:eastAsia="ro-RO"/>
              </w:rPr>
              <w:t>Students will be able to develop personal studying strategies for developing comprehension competencies in specialised literature and academic genres related to their own field of expertiese</w:t>
            </w:r>
          </w:p>
          <w:p w:rsidRPr="008415B4" w:rsidR="002B2C96" w:rsidP="002B2C96" w:rsidRDefault="002B2C96" w14:paraId="2243C943" w14:textId="403EAAC6">
            <w:pPr>
              <w:pStyle w:val="Default"/>
              <w:rPr>
                <w:color w:val="auto"/>
                <w:lang w:val="en-GB" w:eastAsia="ro-RO"/>
              </w:rPr>
            </w:pPr>
            <w:r w:rsidRPr="003B1EFD">
              <w:rPr>
                <w:color w:val="auto"/>
                <w:lang w:val="en-GB" w:eastAsia="ro-RO"/>
              </w:rPr>
              <w:t>Students will be trained in drafting and editing academic texts as well as specialised ones, oral presentations and specialised communicational interventions</w:t>
            </w:r>
          </w:p>
        </w:tc>
      </w:tr>
      <w:tr w:rsidRPr="00667581" w:rsidR="00667581" w:rsidTr="00CB52CE" w14:paraId="66BB4921" w14:textId="77777777">
        <w:trPr>
          <w:trHeight w:val="363"/>
        </w:trPr>
        <w:tc>
          <w:tcPr>
            <w:tcW w:w="5000" w:type="pct"/>
            <w:gridSpan w:val="4"/>
            <w:shd w:val="clear" w:color="auto" w:fill="auto"/>
          </w:tcPr>
          <w:p w:rsidRPr="002B2C96" w:rsidR="00667581" w:rsidP="002B2C96" w:rsidRDefault="00667581" w14:paraId="58A5ABC3" w14:textId="00E91351">
            <w:pPr>
              <w:pStyle w:val="Default"/>
              <w:rPr>
                <w:color w:val="auto"/>
                <w:lang w:val="en"/>
              </w:rPr>
            </w:pPr>
            <w:r w:rsidRPr="00667581">
              <w:rPr>
                <w:color w:val="auto"/>
                <w:lang w:val="en"/>
              </w:rPr>
              <w:t xml:space="preserve">Organizational details, exceptional situation management: </w:t>
            </w:r>
            <w:r w:rsidR="002B2C96">
              <w:rPr>
                <w:color w:val="auto"/>
                <w:lang w:val="en"/>
              </w:rPr>
              <w:t>-</w:t>
            </w: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49003B" w:rsidTr="5F7ACDEB"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322912" w14:paraId="478C3253" w14:textId="3706EF71">
            <w:pPr>
              <w:spacing w:after="0" w:line="240" w:lineRule="auto"/>
              <w:contextualSpacing/>
              <w:rPr>
                <w:rFonts w:ascii="Times New Roman" w:hAnsi="Times New Roman"/>
                <w:sz w:val="20"/>
                <w:szCs w:val="20"/>
                <w:lang w:val="en-GB" w:eastAsia="ro-RO"/>
              </w:rPr>
            </w:pPr>
            <w:r w:rsidRPr="5F7ACDEB" w:rsidR="00322912">
              <w:rPr>
                <w:rFonts w:ascii="Times New Roman" w:hAnsi="Times New Roman"/>
                <w:sz w:val="20"/>
                <w:szCs w:val="20"/>
                <w:lang w:val="en-GB" w:eastAsia="ro-RO"/>
              </w:rPr>
              <w:t>20</w:t>
            </w:r>
            <w:r w:rsidRPr="5F7ACDEB" w:rsidR="0049003B">
              <w:rPr>
                <w:rFonts w:ascii="Times New Roman" w:hAnsi="Times New Roman"/>
                <w:sz w:val="20"/>
                <w:szCs w:val="20"/>
                <w:lang w:val="en-GB" w:eastAsia="ro-RO"/>
              </w:rPr>
              <w:t>.0</w:t>
            </w:r>
            <w:r w:rsidRPr="5F7ACDEB" w:rsidR="78C6A99C">
              <w:rPr>
                <w:rFonts w:ascii="Times New Roman" w:hAnsi="Times New Roman"/>
                <w:sz w:val="20"/>
                <w:szCs w:val="20"/>
                <w:lang w:val="en-GB" w:eastAsia="ro-RO"/>
              </w:rPr>
              <w:t>3</w:t>
            </w:r>
            <w:r w:rsidRPr="5F7ACDEB" w:rsidR="0049003B">
              <w:rPr>
                <w:rFonts w:ascii="Times New Roman" w:hAnsi="Times New Roman"/>
                <w:sz w:val="20"/>
                <w:szCs w:val="20"/>
                <w:lang w:val="en-GB" w:eastAsia="ro-RO"/>
              </w:rPr>
              <w:t>.202</w:t>
            </w:r>
            <w:r w:rsidRPr="5F7ACDEB" w:rsidR="3EAEDCB8">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613C82B9" w14:paraId="2363A0F2" w14:textId="588F17E1">
            <w:pPr>
              <w:spacing w:after="0" w:line="240" w:lineRule="auto"/>
              <w:contextualSpacing/>
              <w:rPr>
                <w:rFonts w:ascii="Times New Roman" w:hAnsi="Times New Roman"/>
                <w:sz w:val="20"/>
                <w:szCs w:val="20"/>
                <w:lang w:val="en-GB" w:eastAsia="ro-RO"/>
              </w:rPr>
            </w:pPr>
            <w:r w:rsidRPr="613C82B9">
              <w:rPr>
                <w:rFonts w:ascii="Times New Roman" w:hAnsi="Times New Roman"/>
                <w:sz w:val="20"/>
                <w:szCs w:val="20"/>
                <w:lang w:val="en-GB" w:eastAsia="ro-RO"/>
              </w:rPr>
              <w:t>Seminar / Practical course tutor’s signature</w:t>
            </w:r>
            <w:r w:rsidR="00667581">
              <w:rPr>
                <w:noProof/>
              </w:rPr>
              <w:drawing>
                <wp:inline distT="0" distB="0" distL="0" distR="0" wp14:anchorId="0493FEA4" wp14:editId="36641EA7">
                  <wp:extent cx="806597" cy="604988"/>
                  <wp:effectExtent l="0" t="0" r="0" b="5080"/>
                  <wp:docPr id="2" name="Picture 2" descr="A picture containing text, wall, whiteboard, graffiti&#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6597" cy="604988"/>
                          </a:xfrm>
                          <a:prstGeom prst="rect">
                            <a:avLst/>
                          </a:prstGeom>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49003B" w:rsidTr="5F7ACDEB"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A35449" w:rsidR="00667581" w:rsidP="00667581" w:rsidRDefault="00322912" w14:paraId="79ADFFD7" w14:textId="6F1591D0">
            <w:pPr>
              <w:spacing w:after="0" w:line="240" w:lineRule="auto"/>
              <w:contextualSpacing/>
              <w:rPr>
                <w:rFonts w:ascii="Times New Roman" w:hAnsi="Times New Roman"/>
                <w:sz w:val="20"/>
                <w:szCs w:val="20"/>
                <w:lang w:val="en-GB" w:eastAsia="ro-RO"/>
              </w:rPr>
            </w:pPr>
            <w:r w:rsidRPr="5F7ACDEB" w:rsidR="3E0ED728">
              <w:rPr>
                <w:rFonts w:ascii="Times New Roman" w:hAnsi="Times New Roman"/>
                <w:sz w:val="20"/>
                <w:szCs w:val="20"/>
                <w:lang w:val="en-GB" w:eastAsia="ro-RO"/>
              </w:rPr>
              <w:t>3</w:t>
            </w:r>
            <w:r w:rsidRPr="5F7ACDEB" w:rsidR="00322912">
              <w:rPr>
                <w:rFonts w:ascii="Times New Roman" w:hAnsi="Times New Roman"/>
                <w:sz w:val="20"/>
                <w:szCs w:val="20"/>
                <w:lang w:val="en-GB" w:eastAsia="ro-RO"/>
              </w:rPr>
              <w:t>1</w:t>
            </w:r>
            <w:r w:rsidRPr="5F7ACDEB" w:rsidR="00A35449">
              <w:rPr>
                <w:rFonts w:ascii="Times New Roman" w:hAnsi="Times New Roman"/>
                <w:sz w:val="20"/>
                <w:szCs w:val="20"/>
                <w:lang w:val="en-GB" w:eastAsia="ro-RO"/>
              </w:rPr>
              <w:t>.03.202</w:t>
            </w:r>
            <w:r w:rsidRPr="5F7ACDEB" w:rsidR="61F8265D">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5F7ACDEB" w:rsidRDefault="613C82B9" w14:paraId="5D2437C2" w14:textId="79886A93">
            <w:pPr>
              <w:pStyle w:val="Normal"/>
              <w:spacing w:after="0" w:line="240" w:lineRule="auto"/>
              <w:contextualSpacing/>
              <w:rPr/>
            </w:pPr>
            <w:r w:rsidRPr="5F7ACDEB" w:rsidR="613C82B9">
              <w:rPr>
                <w:rFonts w:ascii="Times New Roman" w:hAnsi="Times New Roman"/>
                <w:sz w:val="20"/>
                <w:szCs w:val="20"/>
                <w:lang w:val="en-GB" w:eastAsia="ro-RO"/>
              </w:rPr>
              <w:t xml:space="preserve"> </w:t>
            </w:r>
            <w:r w:rsidR="28E9B8A5">
              <w:drawing>
                <wp:inline wp14:editId="5F7ACDEB" wp14:anchorId="0B2091FF">
                  <wp:extent cx="762000" cy="381000"/>
                  <wp:effectExtent l="0" t="0" r="0" b="0"/>
                  <wp:docPr id="1386948246" name="" title=""/>
                  <wp:cNvGraphicFramePr>
                    <a:graphicFrameLocks noChangeAspect="1"/>
                  </wp:cNvGraphicFramePr>
                  <a:graphic>
                    <a:graphicData uri="http://schemas.openxmlformats.org/drawingml/2006/picture">
                      <pic:pic>
                        <pic:nvPicPr>
                          <pic:cNvPr id="0" name=""/>
                          <pic:cNvPicPr/>
                        </pic:nvPicPr>
                        <pic:blipFill>
                          <a:blip r:embed="R928751a55a874505">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r>
              <w:br/>
            </w:r>
          </w:p>
        </w:tc>
      </w:tr>
      <w:tr w:rsidRPr="00667581" w:rsidR="0049003B" w:rsidTr="5F7ACDEB"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97a9fcdda9e04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7827" w:rsidP="006A18D1" w:rsidRDefault="00CB7827" w14:paraId="3C2D5C18" w14:textId="77777777">
      <w:pPr>
        <w:spacing w:after="0" w:line="240" w:lineRule="auto"/>
      </w:pPr>
      <w:r>
        <w:separator/>
      </w:r>
    </w:p>
  </w:endnote>
  <w:endnote w:type="continuationSeparator" w:id="0">
    <w:p w:rsidR="00CB7827" w:rsidP="006A18D1" w:rsidRDefault="00CB7827" w14:paraId="3F18821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D087F2C" w:rsidTr="5D087F2C" w14:paraId="319F2480">
      <w:trPr>
        <w:trHeight w:val="300"/>
      </w:trPr>
      <w:tc>
        <w:tcPr>
          <w:tcW w:w="3305" w:type="dxa"/>
          <w:tcMar/>
        </w:tcPr>
        <w:p w:rsidR="5D087F2C" w:rsidP="5D087F2C" w:rsidRDefault="5D087F2C" w14:paraId="1F125A25" w14:textId="1404DC75">
          <w:pPr>
            <w:pStyle w:val="Header"/>
            <w:bidi w:val="0"/>
            <w:ind w:left="-115"/>
            <w:jc w:val="left"/>
            <w:rPr/>
          </w:pPr>
        </w:p>
      </w:tc>
      <w:tc>
        <w:tcPr>
          <w:tcW w:w="3305" w:type="dxa"/>
          <w:tcMar/>
        </w:tcPr>
        <w:p w:rsidR="5D087F2C" w:rsidP="5D087F2C" w:rsidRDefault="5D087F2C" w14:paraId="2F7745F4" w14:textId="71C22A3F">
          <w:pPr>
            <w:pStyle w:val="Header"/>
            <w:bidi w:val="0"/>
            <w:jc w:val="center"/>
            <w:rPr/>
          </w:pPr>
        </w:p>
      </w:tc>
      <w:tc>
        <w:tcPr>
          <w:tcW w:w="3305" w:type="dxa"/>
          <w:tcMar/>
        </w:tcPr>
        <w:p w:rsidR="5D087F2C" w:rsidP="5D087F2C" w:rsidRDefault="5D087F2C" w14:paraId="59F0DE98" w14:textId="14178D54">
          <w:pPr>
            <w:pStyle w:val="Header"/>
            <w:bidi w:val="0"/>
            <w:ind w:right="-115"/>
            <w:jc w:val="right"/>
            <w:rPr/>
          </w:pPr>
        </w:p>
      </w:tc>
    </w:tr>
  </w:tbl>
  <w:p w:rsidR="5D087F2C" w:rsidP="5D087F2C" w:rsidRDefault="5D087F2C" w14:paraId="15708332" w14:textId="3AD0A26D">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7827" w:rsidP="006A18D1" w:rsidRDefault="00CB7827" w14:paraId="3965CB48" w14:textId="77777777">
      <w:pPr>
        <w:spacing w:after="0" w:line="240" w:lineRule="auto"/>
      </w:pPr>
      <w:r>
        <w:separator/>
      </w:r>
    </w:p>
  </w:footnote>
  <w:footnote w:type="continuationSeparator" w:id="0">
    <w:p w:rsidR="00CB7827" w:rsidP="006A18D1" w:rsidRDefault="00CB7827" w14:paraId="216AA67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22912" w:rsidP="5D087F2C" w:rsidRDefault="00322912" w14:paraId="62DA3EF7" w14:textId="4287D79F">
    <w:pPr>
      <w:pStyle w:val="Normal"/>
      <w:tabs>
        <w:tab w:val="center" w:pos="4680"/>
        <w:tab w:val="right" w:pos="9071"/>
      </w:tabs>
      <w:spacing w:after="0" w:line="240" w:lineRule="auto"/>
      <w:jc w:val="center"/>
      <w:rPr>
        <w:color w:val="000000"/>
      </w:rPr>
    </w:pPr>
    <w:r w:rsidR="5D087F2C">
      <w:drawing>
        <wp:inline wp14:editId="5D087F2C" wp14:anchorId="2C86F5E9">
          <wp:extent cx="6200775" cy="1356420"/>
          <wp:effectExtent l="0" t="0" r="0" b="0"/>
          <wp:docPr id="1348505635" name="" title=""/>
          <wp:cNvGraphicFramePr>
            <a:graphicFrameLocks noChangeAspect="1"/>
          </wp:cNvGraphicFramePr>
          <a:graphic>
            <a:graphicData uri="http://schemas.openxmlformats.org/drawingml/2006/picture">
              <pic:pic>
                <pic:nvPicPr>
                  <pic:cNvPr id="0" name=""/>
                  <pic:cNvPicPr/>
                </pic:nvPicPr>
                <pic:blipFill>
                  <a:blip r:embed="Rf91020adbac64d4d">
                    <a:extLst>
                      <a:ext xmlns:a="http://schemas.openxmlformats.org/drawingml/2006/main" uri="{28A0092B-C50C-407E-A947-70E740481C1C}">
                        <a14:useLocalDpi val="0"/>
                      </a:ext>
                    </a:extLst>
                  </a:blip>
                  <a:stretch>
                    <a:fillRect/>
                  </a:stretch>
                </pic:blipFill>
                <pic:spPr>
                  <a:xfrm>
                    <a:off x="0" y="0"/>
                    <a:ext cx="6200775" cy="1356420"/>
                  </a:xfrm>
                  <a:prstGeom prst="rect">
                    <a:avLst/>
                  </a:prstGeom>
                </pic:spPr>
              </pic:pic>
            </a:graphicData>
          </a:graphic>
        </wp:inline>
      </w:drawing>
    </w:r>
  </w:p>
  <w:p w:rsidR="00B15494" w:rsidP="00FB3528" w:rsidRDefault="00B15494" w14:paraId="29AA1BFF" w14:textId="15165918">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43E14A82"/>
    <w:multiLevelType w:val="hybridMultilevel"/>
    <w:tmpl w:val="FE1E889E"/>
    <w:lvl w:ilvl="0" w:tplc="450095A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3BC0D51"/>
    <w:multiLevelType w:val="hybridMultilevel"/>
    <w:tmpl w:val="D2DE19AC"/>
    <w:lvl w:ilvl="0" w:tplc="01E8871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80B4721"/>
    <w:multiLevelType w:val="hybridMultilevel"/>
    <w:tmpl w:val="B838BFD4"/>
    <w:lvl w:ilvl="0" w:tplc="1D1ABFE8">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460025660">
    <w:abstractNumId w:val="10"/>
  </w:num>
  <w:num w:numId="2" w16cid:durableId="1729645956">
    <w:abstractNumId w:val="4"/>
  </w:num>
  <w:num w:numId="3" w16cid:durableId="1484353591">
    <w:abstractNumId w:val="9"/>
  </w:num>
  <w:num w:numId="4" w16cid:durableId="1495799744">
    <w:abstractNumId w:val="11"/>
  </w:num>
  <w:num w:numId="5" w16cid:durableId="551308714">
    <w:abstractNumId w:val="0"/>
  </w:num>
  <w:num w:numId="6" w16cid:durableId="2100902982">
    <w:abstractNumId w:val="8"/>
  </w:num>
  <w:num w:numId="7" w16cid:durableId="351686141">
    <w:abstractNumId w:val="17"/>
  </w:num>
  <w:num w:numId="8" w16cid:durableId="745223622">
    <w:abstractNumId w:val="7"/>
  </w:num>
  <w:num w:numId="9" w16cid:durableId="2092966691">
    <w:abstractNumId w:val="16"/>
  </w:num>
  <w:num w:numId="10" w16cid:durableId="308940257">
    <w:abstractNumId w:val="6"/>
  </w:num>
  <w:num w:numId="11" w16cid:durableId="739599682">
    <w:abstractNumId w:val="20"/>
  </w:num>
  <w:num w:numId="12" w16cid:durableId="532226609">
    <w:abstractNumId w:val="12"/>
  </w:num>
  <w:num w:numId="13" w16cid:durableId="1950819658">
    <w:abstractNumId w:val="22"/>
  </w:num>
  <w:num w:numId="14" w16cid:durableId="53086769">
    <w:abstractNumId w:val="14"/>
  </w:num>
  <w:num w:numId="15" w16cid:durableId="667484476">
    <w:abstractNumId w:val="19"/>
  </w:num>
  <w:num w:numId="16" w16cid:durableId="673536534">
    <w:abstractNumId w:val="2"/>
  </w:num>
  <w:num w:numId="17" w16cid:durableId="182867753">
    <w:abstractNumId w:val="1"/>
  </w:num>
  <w:num w:numId="18" w16cid:durableId="1590963405">
    <w:abstractNumId w:val="5"/>
  </w:num>
  <w:num w:numId="19" w16cid:durableId="1386102589">
    <w:abstractNumId w:val="3"/>
  </w:num>
  <w:num w:numId="20" w16cid:durableId="1394815070">
    <w:abstractNumId w:val="21"/>
  </w:num>
  <w:num w:numId="21" w16cid:durableId="1949309662">
    <w:abstractNumId w:val="13"/>
  </w:num>
  <w:num w:numId="22" w16cid:durableId="1840189073">
    <w:abstractNumId w:val="18"/>
  </w:num>
  <w:num w:numId="23" w16cid:durableId="100625379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3630"/>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475D"/>
    <w:rsid w:val="00125DF0"/>
    <w:rsid w:val="00130849"/>
    <w:rsid w:val="001320A0"/>
    <w:rsid w:val="00134375"/>
    <w:rsid w:val="001509B7"/>
    <w:rsid w:val="00151DAC"/>
    <w:rsid w:val="00156BBE"/>
    <w:rsid w:val="0016431C"/>
    <w:rsid w:val="00165FF8"/>
    <w:rsid w:val="00167E02"/>
    <w:rsid w:val="00170BCF"/>
    <w:rsid w:val="00173ECE"/>
    <w:rsid w:val="00175280"/>
    <w:rsid w:val="00180FBC"/>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C96"/>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2912"/>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0174"/>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562"/>
    <w:rsid w:val="00453E66"/>
    <w:rsid w:val="00460F78"/>
    <w:rsid w:val="004632A8"/>
    <w:rsid w:val="00471A87"/>
    <w:rsid w:val="004862E4"/>
    <w:rsid w:val="0049003B"/>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2734"/>
    <w:rsid w:val="004D7833"/>
    <w:rsid w:val="004D7E48"/>
    <w:rsid w:val="004E1663"/>
    <w:rsid w:val="004E29D6"/>
    <w:rsid w:val="004E2C6F"/>
    <w:rsid w:val="004E2DD2"/>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3C3E"/>
    <w:rsid w:val="00565657"/>
    <w:rsid w:val="00565879"/>
    <w:rsid w:val="00571B80"/>
    <w:rsid w:val="00572455"/>
    <w:rsid w:val="00573E87"/>
    <w:rsid w:val="00574FD1"/>
    <w:rsid w:val="005762C1"/>
    <w:rsid w:val="00577864"/>
    <w:rsid w:val="005826AB"/>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54725"/>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BAD"/>
    <w:rsid w:val="009F0C4D"/>
    <w:rsid w:val="009F1B7B"/>
    <w:rsid w:val="00A00B78"/>
    <w:rsid w:val="00A02DD9"/>
    <w:rsid w:val="00A04A8F"/>
    <w:rsid w:val="00A05636"/>
    <w:rsid w:val="00A07F52"/>
    <w:rsid w:val="00A11103"/>
    <w:rsid w:val="00A122A0"/>
    <w:rsid w:val="00A22F0A"/>
    <w:rsid w:val="00A25F4A"/>
    <w:rsid w:val="00A31A51"/>
    <w:rsid w:val="00A343A5"/>
    <w:rsid w:val="00A35449"/>
    <w:rsid w:val="00A4014E"/>
    <w:rsid w:val="00A40315"/>
    <w:rsid w:val="00A43592"/>
    <w:rsid w:val="00A5618B"/>
    <w:rsid w:val="00A67301"/>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25AC5"/>
    <w:rsid w:val="00B260B7"/>
    <w:rsid w:val="00B30B48"/>
    <w:rsid w:val="00B33177"/>
    <w:rsid w:val="00B34BB8"/>
    <w:rsid w:val="00B35E67"/>
    <w:rsid w:val="00B412C1"/>
    <w:rsid w:val="00B41527"/>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20A7"/>
    <w:rsid w:val="00C1316F"/>
    <w:rsid w:val="00C14CFF"/>
    <w:rsid w:val="00C16CEF"/>
    <w:rsid w:val="00C20B09"/>
    <w:rsid w:val="00C22BE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574D"/>
    <w:rsid w:val="00CB6BD1"/>
    <w:rsid w:val="00CB7827"/>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158"/>
    <w:rsid w:val="00D30728"/>
    <w:rsid w:val="00D37B85"/>
    <w:rsid w:val="00D44C12"/>
    <w:rsid w:val="00D46F1A"/>
    <w:rsid w:val="00D522A9"/>
    <w:rsid w:val="00D52A86"/>
    <w:rsid w:val="00D52D19"/>
    <w:rsid w:val="00D56CD5"/>
    <w:rsid w:val="00D56EBD"/>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1EC1"/>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28E9B8A5"/>
    <w:rsid w:val="3E0ED728"/>
    <w:rsid w:val="3EAEDCB8"/>
    <w:rsid w:val="4CE33A8C"/>
    <w:rsid w:val="54482433"/>
    <w:rsid w:val="5D087F2C"/>
    <w:rsid w:val="5F7ACDEB"/>
    <w:rsid w:val="613C82B9"/>
    <w:rsid w:val="61F8265D"/>
    <w:rsid w:val="658A72A2"/>
    <w:rsid w:val="69FDE04C"/>
    <w:rsid w:val="6EE2D1F9"/>
    <w:rsid w:val="78C6A9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54EE695B-F143-43B3-963D-4B7AB28EF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625501581">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788746986">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15947678">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5.png" Id="R928751a55a874505" /><Relationship Type="http://schemas.openxmlformats.org/officeDocument/2006/relationships/footer" Target="footer.xml" Id="R97a9fcdda9e04354" /></Relationships>
</file>

<file path=word/_rels/header1.xml.rels>&#65279;<?xml version="1.0" encoding="utf-8"?><Relationships xmlns="http://schemas.openxmlformats.org/package/2006/relationships"><Relationship Type="http://schemas.openxmlformats.org/officeDocument/2006/relationships/image" Target="/media/image6.png" Id="Rf91020adbac64d4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85C62-4438-4A62-9A18-DF22151A052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41</revision>
  <lastPrinted>2021-03-28T12:53:00.0000000Z</lastPrinted>
  <dcterms:created xsi:type="dcterms:W3CDTF">2021-02-15T14:59:00.0000000Z</dcterms:created>
  <dcterms:modified xsi:type="dcterms:W3CDTF">2024-04-07T13:19:43.3097220Z</dcterms:modified>
</coreProperties>
</file>