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964F1D" w14:paraId="4A2DEE08" wp14:textId="77777777">
            <w:pPr>
              <w:spacing w:after="0" w:line="240" w:lineRule="auto"/>
              <w:rPr>
                <w:rFonts w:ascii="Times New Roman" w:hAnsi="Times New Roman"/>
                <w:lang w:val="ro-RO"/>
              </w:rPr>
            </w:pPr>
            <w:r w:rsidRPr="00964F1D">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964F1D"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964F1D" w:rsidTr="00816FF9" w14:paraId="30E54406" wp14:textId="77777777">
        <w:tc>
          <w:tcPr>
            <w:tcW w:w="2410" w:type="dxa"/>
            <w:gridSpan w:val="3"/>
          </w:tcPr>
          <w:p w:rsidRPr="005446C4" w:rsidR="00964F1D" w:rsidP="00964F1D" w:rsidRDefault="00964F1D"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964F1D" w:rsidR="00964F1D" w:rsidP="00964F1D" w:rsidRDefault="00964F1D" w14:paraId="1C9B1078" wp14:textId="77777777">
            <w:pPr>
              <w:spacing w:after="0" w:line="240" w:lineRule="auto"/>
              <w:rPr>
                <w:rFonts w:ascii="Times New Roman" w:hAnsi="Times New Roman"/>
                <w:b/>
                <w:bCs/>
                <w:sz w:val="20"/>
                <w:szCs w:val="20"/>
                <w:lang w:val="ro-RO"/>
              </w:rPr>
            </w:pPr>
            <w:r w:rsidRPr="00964F1D">
              <w:rPr>
                <w:rFonts w:ascii="Times New Roman" w:hAnsi="Times New Roman"/>
                <w:b/>
                <w:bCs/>
                <w:lang w:val="ro-RO"/>
              </w:rPr>
              <w:t>LLU0012</w:t>
            </w:r>
            <w:r w:rsidR="00A551C0">
              <w:rPr>
                <w:rFonts w:ascii="Times New Roman" w:hAnsi="Times New Roman"/>
                <w:b/>
                <w:bCs/>
                <w:lang w:val="ro-RO"/>
              </w:rPr>
              <w:t xml:space="preserve"> </w:t>
            </w:r>
            <w:r w:rsidRPr="00A551C0" w:rsidR="00A551C0">
              <w:rPr>
                <w:rFonts w:ascii="Times New Roman" w:hAnsi="Times New Roman"/>
                <w:b/>
                <w:bCs/>
                <w:lang w:val="ro-RO"/>
              </w:rPr>
              <w:t>Limba engleză – curs practic limbaj specializat</w:t>
            </w:r>
          </w:p>
        </w:tc>
      </w:tr>
      <w:tr xmlns:wp14="http://schemas.microsoft.com/office/word/2010/wordml" w:rsidRPr="005446C4" w:rsidR="00964F1D" w:rsidTr="00816FF9" w14:paraId="0ECBB832" wp14:textId="77777777">
        <w:tc>
          <w:tcPr>
            <w:tcW w:w="4678" w:type="dxa"/>
            <w:gridSpan w:val="6"/>
          </w:tcPr>
          <w:p w:rsidRPr="005446C4" w:rsidR="00964F1D" w:rsidP="00964F1D" w:rsidRDefault="00964F1D"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964F1D" w:rsidP="00964F1D" w:rsidRDefault="00964F1D"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964F1D" w:rsidTr="00816FF9" w14:paraId="251F7565" wp14:textId="77777777">
        <w:tc>
          <w:tcPr>
            <w:tcW w:w="4678" w:type="dxa"/>
            <w:gridSpan w:val="6"/>
          </w:tcPr>
          <w:p w:rsidRPr="005446C4" w:rsidR="00964F1D" w:rsidP="00964F1D" w:rsidRDefault="00964F1D"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964F1D" w:rsidP="00964F1D" w:rsidRDefault="00FB6287" w14:paraId="3052C2B6" wp14:textId="77777777">
            <w:pPr>
              <w:spacing w:after="0" w:line="240" w:lineRule="auto"/>
              <w:rPr>
                <w:rFonts w:ascii="Times New Roman" w:hAnsi="Times New Roman"/>
                <w:sz w:val="20"/>
                <w:szCs w:val="20"/>
                <w:lang w:val="ro-RO"/>
              </w:rPr>
            </w:pPr>
            <w:r w:rsidRPr="00FB6287">
              <w:rPr>
                <w:rFonts w:ascii="Times New Roman" w:hAnsi="Times New Roman"/>
                <w:sz w:val="20"/>
                <w:szCs w:val="20"/>
                <w:lang w:val="ro-RO"/>
              </w:rPr>
              <w:t>Raluca Zglobiu-Sandu</w:t>
            </w:r>
          </w:p>
        </w:tc>
      </w:tr>
      <w:tr xmlns:wp14="http://schemas.microsoft.com/office/word/2010/wordml" w:rsidRPr="005446C4" w:rsidR="00964F1D" w:rsidTr="00816FF9" w14:paraId="498CB3AD" wp14:textId="77777777">
        <w:trPr>
          <w:trHeight w:val="345"/>
        </w:trPr>
        <w:tc>
          <w:tcPr>
            <w:tcW w:w="1843" w:type="dxa"/>
            <w:vMerge w:val="restart"/>
          </w:tcPr>
          <w:p w:rsidRPr="005446C4" w:rsidR="00964F1D" w:rsidP="00964F1D" w:rsidRDefault="00964F1D"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964F1D" w:rsidP="00964F1D" w:rsidRDefault="00964F1D"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964F1D" w:rsidP="00964F1D" w:rsidRDefault="00964F1D"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964F1D" w:rsidP="00964F1D" w:rsidRDefault="00964F1D"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985" w:type="dxa"/>
            <w:gridSpan w:val="2"/>
            <w:vMerge w:val="restart"/>
          </w:tcPr>
          <w:p w:rsidRPr="005446C4" w:rsidR="00964F1D" w:rsidP="00964F1D" w:rsidRDefault="00964F1D"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964F1D" w:rsidP="00964F1D" w:rsidRDefault="00964F1D"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964F1D" w:rsidP="00964F1D" w:rsidRDefault="00964F1D"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964F1D" w:rsidP="00964F1D" w:rsidRDefault="00964F1D"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964F1D" w:rsidP="00964F1D" w:rsidRDefault="00A551C0"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964F1D" w:rsidTr="00816FF9" w14:paraId="3EA44695" wp14:textId="77777777">
        <w:trPr>
          <w:trHeight w:val="345"/>
        </w:trPr>
        <w:tc>
          <w:tcPr>
            <w:tcW w:w="1843" w:type="dxa"/>
            <w:vMerge/>
          </w:tcPr>
          <w:p w:rsidRPr="005446C4" w:rsidR="00964F1D" w:rsidP="00964F1D" w:rsidRDefault="00964F1D"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964F1D" w:rsidP="00964F1D" w:rsidRDefault="00964F1D"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964F1D" w:rsidP="00964F1D" w:rsidRDefault="00964F1D" w14:paraId="5A39BBE3" wp14:textId="77777777">
            <w:pPr>
              <w:spacing w:after="0" w:line="240" w:lineRule="auto"/>
              <w:rPr>
                <w:rFonts w:ascii="Times New Roman" w:hAnsi="Times New Roman"/>
                <w:sz w:val="20"/>
                <w:szCs w:val="20"/>
                <w:lang w:val="ro-RO"/>
              </w:rPr>
            </w:pPr>
          </w:p>
        </w:tc>
        <w:tc>
          <w:tcPr>
            <w:tcW w:w="426" w:type="dxa"/>
            <w:vMerge/>
          </w:tcPr>
          <w:p w:rsidRPr="005446C4" w:rsidR="00964F1D" w:rsidP="00964F1D" w:rsidRDefault="00964F1D"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964F1D" w:rsidP="00964F1D" w:rsidRDefault="00964F1D" w14:paraId="72A3D3EC" wp14:textId="77777777">
            <w:pPr>
              <w:spacing w:after="0" w:line="240" w:lineRule="auto"/>
              <w:rPr>
                <w:rFonts w:ascii="Times New Roman" w:hAnsi="Times New Roman"/>
                <w:sz w:val="20"/>
                <w:szCs w:val="20"/>
                <w:lang w:val="ro-RO"/>
              </w:rPr>
            </w:pPr>
          </w:p>
        </w:tc>
        <w:tc>
          <w:tcPr>
            <w:tcW w:w="425" w:type="dxa"/>
            <w:vMerge/>
          </w:tcPr>
          <w:p w:rsidRPr="005446C4" w:rsidR="00964F1D" w:rsidP="00964F1D" w:rsidRDefault="00964F1D" w14:paraId="0D0B940D" wp14:textId="77777777">
            <w:pPr>
              <w:spacing w:after="0" w:line="240" w:lineRule="auto"/>
              <w:rPr>
                <w:rFonts w:ascii="Times New Roman" w:hAnsi="Times New Roman"/>
                <w:sz w:val="20"/>
                <w:szCs w:val="20"/>
                <w:lang w:val="ro-RO"/>
              </w:rPr>
            </w:pPr>
          </w:p>
        </w:tc>
        <w:tc>
          <w:tcPr>
            <w:tcW w:w="1275" w:type="dxa"/>
            <w:vMerge/>
          </w:tcPr>
          <w:p w:rsidRPr="005446C4" w:rsidR="00964F1D" w:rsidP="00964F1D" w:rsidRDefault="00964F1D" w14:paraId="0E27B00A" wp14:textId="77777777">
            <w:pPr>
              <w:spacing w:after="0" w:line="240" w:lineRule="auto"/>
              <w:rPr>
                <w:rFonts w:ascii="Times New Roman" w:hAnsi="Times New Roman"/>
                <w:sz w:val="20"/>
                <w:szCs w:val="20"/>
                <w:lang w:val="ro-RO"/>
              </w:rPr>
            </w:pPr>
          </w:p>
        </w:tc>
        <w:tc>
          <w:tcPr>
            <w:tcW w:w="1558" w:type="dxa"/>
          </w:tcPr>
          <w:p w:rsidRPr="005446C4" w:rsidR="00964F1D" w:rsidP="00964F1D" w:rsidRDefault="00964F1D"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964F1D" w:rsidP="00964F1D" w:rsidRDefault="00A551C0"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964F1D"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964F1D"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64F1D" w14:paraId="7144751B"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964F1D"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964F1D" w14:paraId="33E67AC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A551C0" w:rsidR="006C3B3F" w:rsidP="006C3B3F" w:rsidRDefault="00964F1D" w14:paraId="30768756" wp14:textId="77777777">
            <w:pPr>
              <w:pStyle w:val="Heading2"/>
              <w:spacing w:before="0" w:after="0" w:line="240" w:lineRule="auto"/>
              <w:rPr>
                <w:rFonts w:ascii="Times New Roman" w:hAnsi="Times New Roman"/>
                <w:b w:val="0"/>
                <w:i w:val="0"/>
                <w:sz w:val="20"/>
                <w:lang w:val="ro-RO" w:eastAsia="en-US"/>
              </w:rPr>
            </w:pPr>
            <w:r w:rsidRPr="00A551C0">
              <w:rPr>
                <w:rFonts w:ascii="Times New Roman" w:hAnsi="Times New Roman"/>
                <w:b w:val="0"/>
                <w:i w:val="0"/>
                <w:sz w:val="20"/>
                <w:lang w:val="ro-RO" w:eastAsia="en-US"/>
              </w:rPr>
              <w:t>28</w:t>
            </w:r>
          </w:p>
        </w:tc>
      </w:tr>
      <w:tr xmlns:wp14="http://schemas.microsoft.com/office/word/2010/wordml" w:rsidRPr="005446C4" w:rsidR="006C3B3F" w:rsidTr="00816FF9" w14:paraId="1AF40C9B"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964F1D" w14:paraId="08E18879"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964F1D" w14:paraId="5D369756"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964F1D" w14:paraId="446DE71A"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964F1D" w14:paraId="3E1FE5D4"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964F1D" w14:paraId="29B4EA11"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964F1D" w14:paraId="1B87E3DE"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964F1D"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964F1D" w14:paraId="67F82D0C"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964F1D" w14:paraId="5FCD5EC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31664C6C" wp14:textId="77777777">
        <w:tc>
          <w:tcPr>
            <w:tcW w:w="2694" w:type="dxa"/>
          </w:tcPr>
          <w:p w:rsidRPr="005446C4" w:rsidR="006C3B3F" w:rsidP="006C3B3F" w:rsidRDefault="006C3B3F" w14:paraId="23D2727B"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964F1D" w:rsidRDefault="00964F1D" w14:paraId="1BBD13F9" wp14:textId="77777777">
            <w:pPr>
              <w:spacing w:after="0" w:line="240" w:lineRule="auto"/>
              <w:ind w:left="360"/>
              <w:rPr>
                <w:rFonts w:ascii="Times New Roman" w:hAnsi="Times New Roman"/>
                <w:lang w:val="ro-RO"/>
              </w:rPr>
            </w:pPr>
            <w:r>
              <w:rPr>
                <w:rFonts w:ascii="Times New Roman" w:hAnsi="Times New Roman"/>
                <w:lang w:val="ro-RO"/>
              </w:rPr>
              <w:t>-</w:t>
            </w:r>
          </w:p>
        </w:tc>
      </w:tr>
      <w:tr xmlns:wp14="http://schemas.microsoft.com/office/word/2010/wordml" w:rsidRPr="005446C4" w:rsidR="006C3B3F" w:rsidTr="00816FF9" w14:paraId="7A14F3EF" wp14:textId="77777777">
        <w:tc>
          <w:tcPr>
            <w:tcW w:w="2694" w:type="dxa"/>
          </w:tcPr>
          <w:p w:rsidRPr="005446C4" w:rsidR="006C3B3F" w:rsidP="006C3B3F" w:rsidRDefault="006C3B3F" w14:paraId="1DE62D3A"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964F1D" w:rsidRDefault="00964F1D" w14:paraId="0BE14808" wp14:textId="77777777">
            <w:pPr>
              <w:spacing w:after="0" w:line="240" w:lineRule="auto"/>
              <w:ind w:left="284"/>
              <w:rPr>
                <w:rFonts w:ascii="Times New Roman" w:hAnsi="Times New Roman"/>
                <w:lang w:val="ro-RO"/>
              </w:rPr>
            </w:pPr>
            <w:r>
              <w:rPr>
                <w:rFonts w:ascii="Times New Roman" w:hAnsi="Times New Roman"/>
                <w:lang w:val="ro-RO"/>
              </w:rPr>
              <w:t>-</w:t>
            </w:r>
          </w:p>
        </w:tc>
      </w:tr>
    </w:tbl>
    <w:p xmlns:wp14="http://schemas.microsoft.com/office/word/2010/wordml" w:rsidRPr="005446C4" w:rsidR="006C3B3F" w:rsidP="006C3B3F" w:rsidRDefault="006C3B3F" w14:paraId="3DEEC669"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3656B9AB" wp14:textId="77777777">
            <w:pPr>
              <w:spacing w:after="0" w:line="240" w:lineRule="auto"/>
              <w:rPr>
                <w:rFonts w:ascii="Times New Roman" w:hAnsi="Times New Roman"/>
                <w:lang w:val="ro-RO"/>
              </w:rPr>
            </w:pPr>
          </w:p>
        </w:tc>
      </w:tr>
      <w:tr xmlns:wp14="http://schemas.microsoft.com/office/word/2010/wordml" w:rsidRPr="005446C4" w:rsidR="006C3B3F" w:rsidTr="00816FF9" w14:paraId="674D6619"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FB6287" w14:paraId="1B86CEC4" wp14:textId="77777777">
            <w:pPr>
              <w:spacing w:after="0" w:line="240" w:lineRule="auto"/>
              <w:rPr>
                <w:rFonts w:ascii="Times New Roman" w:hAnsi="Times New Roman"/>
                <w:lang w:val="ro-RO"/>
              </w:rPr>
            </w:pPr>
            <w:r w:rsidRPr="00FB6287">
              <w:rPr>
                <w:rFonts w:ascii="Times New Roman" w:hAnsi="Times New Roman"/>
                <w:lang w:val="ro-RO"/>
              </w:rPr>
              <w:t>Conexiune internet/ platformă</w:t>
            </w: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FB6287"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Studenţii vor putea utiliza competent</w:t>
            </w:r>
            <w:r w:rsidR="00FB6287">
              <w:rPr>
                <w:rFonts w:ascii="Times New Roman" w:hAnsi="Times New Roman"/>
                <w:color w:val="000000"/>
                <w:sz w:val="20"/>
                <w:szCs w:val="20"/>
                <w:lang w:val="ro-RO"/>
              </w:rPr>
              <w:t xml:space="preserve"> limba 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38DC3AE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21B4D9F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FB6287">
              <w:rPr>
                <w:rFonts w:ascii="Times New Roman" w:hAnsi="Times New Roman"/>
                <w:color w:val="000000"/>
                <w:sz w:val="20"/>
                <w:szCs w:val="20"/>
                <w:lang w:val="ro-RO"/>
              </w:rPr>
              <w:t>limbă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FB6287">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FCB474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FB6287">
              <w:rPr>
                <w:rFonts w:ascii="Times New Roman" w:hAnsi="Times New Roman"/>
                <w:color w:val="000000"/>
                <w:sz w:val="20"/>
                <w:szCs w:val="20"/>
                <w:lang w:val="ro-RO"/>
              </w:rPr>
              <w:t>limbii engleze</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7B6744CE"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FB6287">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4101652C"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B99056E"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47CF8B1A" w14:paraId="07047E0C" wp14:textId="77777777">
        <w:tc>
          <w:tcPr>
            <w:tcW w:w="4786" w:type="dxa"/>
            <w:shd w:val="clear" w:color="auto" w:fill="auto"/>
            <w:tcMar/>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47CF8B1A" w14:paraId="1299C43A" wp14:textId="77777777">
        <w:tc>
          <w:tcPr>
            <w:tcW w:w="4786" w:type="dxa"/>
            <w:shd w:val="clear" w:color="auto" w:fill="auto"/>
            <w:tcMar/>
          </w:tcPr>
          <w:p w:rsidRPr="005446C4" w:rsidR="006C3B3F" w:rsidP="006C3B3F" w:rsidRDefault="006C3B3F" w14:paraId="4DDBEF00"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3461D779"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3CF2D8B6"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0FB78278" wp14:textId="77777777">
        <w:tc>
          <w:tcPr>
            <w:tcW w:w="4786" w:type="dxa"/>
            <w:shd w:val="clear" w:color="auto" w:fill="auto"/>
            <w:tcMar/>
          </w:tcPr>
          <w:p w:rsidRPr="005446C4" w:rsidR="006C3B3F" w:rsidP="006C3B3F"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62EBF3C5" wp14:textId="77777777">
        <w:tc>
          <w:tcPr>
            <w:tcW w:w="4786" w:type="dxa"/>
            <w:shd w:val="clear" w:color="auto" w:fill="auto"/>
            <w:tcMar/>
          </w:tcPr>
          <w:p w:rsidRPr="005446C4" w:rsidR="006C3B3F" w:rsidP="006C3B3F"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110FFD37" wp14:textId="77777777">
        <w:tc>
          <w:tcPr>
            <w:tcW w:w="4786" w:type="dxa"/>
            <w:shd w:val="clear" w:color="auto" w:fill="auto"/>
            <w:tcMar/>
          </w:tcPr>
          <w:p w:rsidRPr="005446C4" w:rsidR="006C3B3F" w:rsidP="006C3B3F"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08CE6F91" wp14:textId="77777777">
        <w:tc>
          <w:tcPr>
            <w:tcW w:w="4786" w:type="dxa"/>
            <w:shd w:val="clear" w:color="auto" w:fill="auto"/>
            <w:tcMar/>
          </w:tcPr>
          <w:p w:rsidRPr="005446C4" w:rsidR="006C3B3F" w:rsidP="006C3B3F"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52E56223" wp14:textId="77777777">
        <w:tc>
          <w:tcPr>
            <w:tcW w:w="4786" w:type="dxa"/>
            <w:shd w:val="clear" w:color="auto" w:fill="auto"/>
            <w:tcMar/>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6537F28F" wp14:textId="77777777">
        <w:tc>
          <w:tcPr>
            <w:tcW w:w="4786" w:type="dxa"/>
            <w:shd w:val="clear" w:color="auto" w:fill="auto"/>
            <w:tcMar/>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Mar/>
          </w:tcPr>
          <w:p w:rsidRPr="005446C4" w:rsidR="006C3B3F" w:rsidP="006C3B3F" w:rsidRDefault="006C3B3F" w14:paraId="70DF9E56" wp14:textId="77777777">
            <w:pPr>
              <w:spacing w:after="0" w:line="240" w:lineRule="auto"/>
              <w:rPr>
                <w:rFonts w:ascii="Times New Roman" w:hAnsi="Times New Roman"/>
                <w:b/>
                <w:sz w:val="20"/>
                <w:szCs w:val="20"/>
                <w:lang w:val="ro-RO"/>
              </w:rPr>
            </w:pPr>
          </w:p>
        </w:tc>
        <w:tc>
          <w:tcPr>
            <w:tcW w:w="2835" w:type="dxa"/>
            <w:shd w:val="clear" w:color="auto" w:fill="auto"/>
            <w:tcMar/>
          </w:tcPr>
          <w:p w:rsidRPr="005446C4"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5446C4" w:rsidR="006C3B3F" w:rsidTr="47CF8B1A" w14:paraId="60B7063C" wp14:textId="77777777">
        <w:tc>
          <w:tcPr>
            <w:tcW w:w="10173" w:type="dxa"/>
            <w:gridSpan w:val="3"/>
            <w:shd w:val="clear" w:color="auto" w:fill="auto"/>
            <w:tcMar/>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47CF8B1A" w14:paraId="0328DAD8" wp14:textId="77777777">
        <w:tc>
          <w:tcPr>
            <w:tcW w:w="4786" w:type="dxa"/>
            <w:shd w:val="clear" w:color="auto" w:fill="auto"/>
            <w:tcMar/>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Mar/>
          </w:tcPr>
          <w:p w:rsidRPr="005446C4" w:rsidR="006C3B3F" w:rsidP="006C3B3F" w:rsidRDefault="006C3B3F" w14:paraId="144A5D23"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964F1D" w:rsidTr="47CF8B1A" w14:paraId="005367EB" wp14:textId="77777777">
        <w:tc>
          <w:tcPr>
            <w:tcW w:w="4786" w:type="dxa"/>
            <w:shd w:val="clear" w:color="auto" w:fill="auto"/>
            <w:tcMar/>
          </w:tcPr>
          <w:p w:rsidRPr="009C4988" w:rsidR="00964F1D" w:rsidP="009C4988" w:rsidRDefault="009C4988" w14:paraId="70D666FD" wp14:textId="77777777">
            <w:pPr>
              <w:spacing w:after="0" w:line="240" w:lineRule="auto"/>
              <w:rPr>
                <w:rFonts w:ascii="Times New Roman" w:hAnsi="Times New Roman"/>
                <w:b/>
                <w:bCs/>
                <w:sz w:val="20"/>
                <w:szCs w:val="20"/>
                <w:lang w:val="ro-RO"/>
              </w:rPr>
            </w:pPr>
            <w:r w:rsidRPr="009C4988">
              <w:rPr>
                <w:rFonts w:ascii="Times New Roman" w:hAnsi="Times New Roman"/>
                <w:b/>
                <w:bCs/>
                <w:sz w:val="20"/>
                <w:szCs w:val="20"/>
                <w:lang w:val="ro-RO"/>
              </w:rPr>
              <w:t xml:space="preserve">Seminar 1: </w:t>
            </w:r>
            <w:r w:rsidRPr="009C4988" w:rsidR="00964F1D">
              <w:rPr>
                <w:rFonts w:ascii="Times New Roman" w:hAnsi="Times New Roman"/>
                <w:b/>
                <w:bCs/>
                <w:sz w:val="20"/>
                <w:szCs w:val="20"/>
                <w:lang w:val="ro-RO"/>
              </w:rPr>
              <w:t>Ecology</w:t>
            </w:r>
          </w:p>
          <w:p w:rsidRPr="00964F1D" w:rsidR="00964F1D" w:rsidP="00964F1D" w:rsidRDefault="00964F1D" w14:paraId="6DF0F41A"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experimental ecology, generality in ecology, scale in ecology</w:t>
            </w:r>
          </w:p>
          <w:p w:rsidR="009C4988" w:rsidP="00964F1D" w:rsidRDefault="009C4988" w14:paraId="738610EB" wp14:textId="77777777">
            <w:pPr>
              <w:spacing w:after="0" w:line="240" w:lineRule="auto"/>
              <w:rPr>
                <w:rFonts w:ascii="Times New Roman" w:hAnsi="Times New Roman"/>
                <w:sz w:val="20"/>
                <w:szCs w:val="20"/>
                <w:lang w:val="ro-RO"/>
              </w:rPr>
            </w:pPr>
          </w:p>
          <w:p w:rsidRPr="009C4988" w:rsidR="00964F1D" w:rsidP="00964F1D" w:rsidRDefault="009C4988" w14:paraId="79E412CE" wp14:textId="77777777">
            <w:pPr>
              <w:spacing w:after="0" w:line="240" w:lineRule="auto"/>
              <w:rPr>
                <w:rFonts w:ascii="Times New Roman" w:hAnsi="Times New Roman"/>
                <w:b/>
                <w:bCs/>
                <w:sz w:val="20"/>
                <w:szCs w:val="20"/>
                <w:lang w:val="ro-RO"/>
              </w:rPr>
            </w:pPr>
            <w:r w:rsidRPr="009C4988">
              <w:rPr>
                <w:rFonts w:ascii="Times New Roman" w:hAnsi="Times New Roman"/>
                <w:b/>
                <w:bCs/>
                <w:sz w:val="20"/>
                <w:szCs w:val="20"/>
                <w:lang w:val="ro-RO"/>
              </w:rPr>
              <w:t xml:space="preserve">Seminar 2: </w:t>
            </w:r>
            <w:r w:rsidRPr="009C4988" w:rsidR="00964F1D">
              <w:rPr>
                <w:rFonts w:ascii="Times New Roman" w:hAnsi="Times New Roman"/>
                <w:b/>
                <w:bCs/>
                <w:sz w:val="20"/>
                <w:szCs w:val="20"/>
                <w:lang w:val="ro-RO"/>
              </w:rPr>
              <w:t>Ecosystem</w:t>
            </w:r>
          </w:p>
          <w:p w:rsidRPr="00964F1D" w:rsidR="00964F1D" w:rsidP="00964F1D" w:rsidRDefault="00964F1D" w14:paraId="3E05CB35"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community, ecosystem engineers, ecological redundancy</w:t>
            </w:r>
          </w:p>
          <w:p w:rsidR="009C4988" w:rsidP="00964F1D" w:rsidRDefault="009C4988" w14:paraId="637805D2" wp14:textId="77777777">
            <w:pPr>
              <w:spacing w:after="0" w:line="240" w:lineRule="auto"/>
              <w:rPr>
                <w:rFonts w:ascii="Times New Roman" w:hAnsi="Times New Roman"/>
                <w:b/>
                <w:bCs/>
                <w:sz w:val="20"/>
                <w:szCs w:val="20"/>
                <w:lang w:val="ro-RO"/>
              </w:rPr>
            </w:pPr>
          </w:p>
          <w:p w:rsidRPr="009C4988" w:rsidR="00964F1D" w:rsidP="00964F1D" w:rsidRDefault="009C4988" w14:paraId="1DAC533D" wp14:textId="77777777">
            <w:pPr>
              <w:spacing w:after="0" w:line="240" w:lineRule="auto"/>
              <w:rPr>
                <w:rFonts w:ascii="Times New Roman" w:hAnsi="Times New Roman"/>
                <w:b/>
                <w:bCs/>
                <w:sz w:val="20"/>
                <w:szCs w:val="20"/>
                <w:lang w:val="ro-RO"/>
              </w:rPr>
            </w:pPr>
            <w:r w:rsidRPr="009C4988">
              <w:rPr>
                <w:rFonts w:ascii="Times New Roman" w:hAnsi="Times New Roman"/>
                <w:b/>
                <w:bCs/>
                <w:sz w:val="20"/>
                <w:szCs w:val="20"/>
                <w:lang w:val="ro-RO"/>
              </w:rPr>
              <w:t xml:space="preserve">Seminar 3: </w:t>
            </w:r>
            <w:r w:rsidRPr="009C4988" w:rsidR="00964F1D">
              <w:rPr>
                <w:rFonts w:ascii="Times New Roman" w:hAnsi="Times New Roman"/>
                <w:b/>
                <w:bCs/>
                <w:sz w:val="20"/>
                <w:szCs w:val="20"/>
                <w:lang w:val="ro-RO"/>
              </w:rPr>
              <w:t>Ecotoxicology</w:t>
            </w:r>
          </w:p>
          <w:p w:rsidRPr="00964F1D" w:rsidR="00964F1D" w:rsidP="00964F1D" w:rsidRDefault="00964F1D" w14:paraId="367C3403"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biogeochemical cycling, ecosystems, experimental ecology</w:t>
            </w:r>
          </w:p>
          <w:p w:rsidR="009C4988" w:rsidP="00964F1D" w:rsidRDefault="009C4988" w14:paraId="463F29E8" wp14:textId="77777777">
            <w:pPr>
              <w:spacing w:after="0" w:line="240" w:lineRule="auto"/>
              <w:rPr>
                <w:rFonts w:ascii="Times New Roman" w:hAnsi="Times New Roman"/>
                <w:b/>
                <w:bCs/>
                <w:sz w:val="20"/>
                <w:szCs w:val="20"/>
                <w:lang w:val="ro-RO"/>
              </w:rPr>
            </w:pPr>
          </w:p>
          <w:p w:rsidRPr="009C4988" w:rsidR="00714CC1" w:rsidP="00714CC1" w:rsidRDefault="009C4988" w14:paraId="5C6A2A13" wp14:textId="77777777">
            <w:pPr>
              <w:spacing w:after="0" w:line="240" w:lineRule="auto"/>
              <w:rPr>
                <w:rFonts w:ascii="Times New Roman" w:hAnsi="Times New Roman"/>
                <w:b/>
                <w:bCs/>
                <w:sz w:val="20"/>
                <w:szCs w:val="20"/>
                <w:lang w:val="ro-RO"/>
              </w:rPr>
            </w:pPr>
            <w:r w:rsidRPr="009C4988">
              <w:rPr>
                <w:rFonts w:ascii="Times New Roman" w:hAnsi="Times New Roman"/>
                <w:b/>
                <w:bCs/>
                <w:sz w:val="20"/>
                <w:szCs w:val="20"/>
                <w:lang w:val="ro-RO"/>
              </w:rPr>
              <w:t xml:space="preserve">Seminar 4: </w:t>
            </w:r>
            <w:r w:rsidRPr="009C4988" w:rsidR="00964F1D">
              <w:rPr>
                <w:rFonts w:ascii="Times New Roman" w:hAnsi="Times New Roman"/>
                <w:b/>
                <w:bCs/>
                <w:sz w:val="20"/>
                <w:szCs w:val="20"/>
                <w:lang w:val="ro-RO"/>
              </w:rPr>
              <w:t>Environment</w:t>
            </w:r>
            <w:r w:rsidR="00714CC1">
              <w:rPr>
                <w:rFonts w:ascii="Times New Roman" w:hAnsi="Times New Roman"/>
                <w:b/>
                <w:bCs/>
                <w:sz w:val="20"/>
                <w:szCs w:val="20"/>
                <w:lang w:val="ro-RO"/>
              </w:rPr>
              <w:t xml:space="preserve"> and </w:t>
            </w:r>
            <w:r w:rsidRPr="009C4988" w:rsidR="00714CC1">
              <w:rPr>
                <w:rFonts w:ascii="Times New Roman" w:hAnsi="Times New Roman"/>
                <w:b/>
                <w:bCs/>
                <w:sz w:val="20"/>
                <w:szCs w:val="20"/>
                <w:lang w:val="ro-RO"/>
              </w:rPr>
              <w:t>Equilibrium</w:t>
            </w:r>
          </w:p>
          <w:p w:rsidRPr="009C4988" w:rsidR="00964F1D" w:rsidP="00964F1D" w:rsidRDefault="00964F1D" w14:paraId="3B7B4B86" wp14:textId="77777777">
            <w:pPr>
              <w:spacing w:after="0" w:line="240" w:lineRule="auto"/>
              <w:rPr>
                <w:rFonts w:ascii="Times New Roman" w:hAnsi="Times New Roman"/>
                <w:b/>
                <w:bCs/>
                <w:sz w:val="20"/>
                <w:szCs w:val="20"/>
                <w:lang w:val="ro-RO"/>
              </w:rPr>
            </w:pPr>
          </w:p>
          <w:p w:rsidRPr="00964F1D" w:rsidR="00964F1D" w:rsidP="00964F1D" w:rsidRDefault="00964F1D" w14:paraId="6B6DA9BC"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global environmental change</w:t>
            </w:r>
            <w:r w:rsidR="00714CC1">
              <w:rPr>
                <w:rFonts w:ascii="Times New Roman" w:hAnsi="Times New Roman"/>
                <w:sz w:val="20"/>
                <w:szCs w:val="20"/>
                <w:lang w:val="ro-RO"/>
              </w:rPr>
              <w:t xml:space="preserve">, </w:t>
            </w:r>
            <w:r w:rsidRPr="00964F1D">
              <w:rPr>
                <w:rFonts w:ascii="Times New Roman" w:hAnsi="Times New Roman"/>
                <w:sz w:val="20"/>
                <w:szCs w:val="20"/>
                <w:lang w:val="ro-RO"/>
              </w:rPr>
              <w:t>balance of nature, island biogeography theory, population regulation</w:t>
            </w:r>
          </w:p>
          <w:p w:rsidR="00714CC1" w:rsidP="00964F1D" w:rsidRDefault="00714CC1" w14:paraId="3A0FF5F2" wp14:textId="77777777">
            <w:pPr>
              <w:spacing w:after="0" w:line="240" w:lineRule="auto"/>
              <w:rPr>
                <w:rFonts w:ascii="Times New Roman" w:hAnsi="Times New Roman"/>
                <w:sz w:val="20"/>
                <w:szCs w:val="20"/>
                <w:lang w:val="ro-RO"/>
              </w:rPr>
            </w:pPr>
          </w:p>
          <w:p w:rsidRPr="00714CC1" w:rsidR="00964F1D" w:rsidP="00964F1D" w:rsidRDefault="00714CC1" w14:paraId="1F7D5BBE"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 xml:space="preserve">Seminar 5: </w:t>
            </w:r>
            <w:r w:rsidRPr="00714CC1" w:rsidR="00964F1D">
              <w:rPr>
                <w:rFonts w:ascii="Times New Roman" w:hAnsi="Times New Roman"/>
                <w:b/>
                <w:bCs/>
                <w:sz w:val="20"/>
                <w:szCs w:val="20"/>
                <w:lang w:val="ro-RO"/>
              </w:rPr>
              <w:t>Food web</w:t>
            </w:r>
          </w:p>
          <w:p w:rsidRPr="00964F1D" w:rsidR="00964F1D" w:rsidP="00964F1D" w:rsidRDefault="00964F1D" w14:paraId="7D77E466"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trophic levels, trophic cascade, community structure</w:t>
            </w:r>
          </w:p>
          <w:p w:rsidR="00714CC1" w:rsidP="00964F1D" w:rsidRDefault="00714CC1" w14:paraId="5630AD66" wp14:textId="77777777">
            <w:pPr>
              <w:spacing w:after="0" w:line="240" w:lineRule="auto"/>
              <w:rPr>
                <w:rFonts w:ascii="Times New Roman" w:hAnsi="Times New Roman"/>
                <w:sz w:val="20"/>
                <w:szCs w:val="20"/>
                <w:lang w:val="ro-RO"/>
              </w:rPr>
            </w:pPr>
          </w:p>
          <w:p w:rsidRPr="00714CC1" w:rsidR="00714CC1" w:rsidP="00714CC1" w:rsidRDefault="00714CC1" w14:paraId="5B4A6F70"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 xml:space="preserve">Seminar 6: </w:t>
            </w:r>
            <w:r w:rsidRPr="00714CC1" w:rsidR="00964F1D">
              <w:rPr>
                <w:rFonts w:ascii="Times New Roman" w:hAnsi="Times New Roman"/>
                <w:b/>
                <w:bCs/>
                <w:sz w:val="20"/>
                <w:szCs w:val="20"/>
                <w:lang w:val="ro-RO"/>
              </w:rPr>
              <w:t>Functional Groups</w:t>
            </w:r>
            <w:r w:rsidRPr="00714CC1">
              <w:rPr>
                <w:rFonts w:ascii="Times New Roman" w:hAnsi="Times New Roman"/>
                <w:b/>
                <w:bCs/>
                <w:sz w:val="20"/>
                <w:szCs w:val="20"/>
                <w:lang w:val="ro-RO"/>
              </w:rPr>
              <w:t xml:space="preserve"> and Habitats</w:t>
            </w:r>
          </w:p>
          <w:p w:rsidRPr="00964F1D" w:rsidR="00964F1D" w:rsidP="00964F1D" w:rsidRDefault="00964F1D" w14:paraId="09A8F136"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Guilds, ecological redundancy, functional role, changing pattern</w:t>
            </w:r>
            <w:r w:rsidR="00714CC1">
              <w:rPr>
                <w:rFonts w:ascii="Times New Roman" w:hAnsi="Times New Roman"/>
                <w:sz w:val="20"/>
                <w:szCs w:val="20"/>
                <w:lang w:val="ro-RO"/>
              </w:rPr>
              <w:t xml:space="preserve">, </w:t>
            </w:r>
            <w:r w:rsidRPr="00964F1D">
              <w:rPr>
                <w:rFonts w:ascii="Times New Roman" w:hAnsi="Times New Roman"/>
                <w:sz w:val="20"/>
                <w:szCs w:val="20"/>
                <w:lang w:val="ro-RO"/>
              </w:rPr>
              <w:t>balance of nature, Gaia, daisi, evolutionary</w:t>
            </w:r>
            <w:r w:rsidR="00714CC1">
              <w:rPr>
                <w:rFonts w:ascii="Times New Roman" w:hAnsi="Times New Roman"/>
                <w:sz w:val="20"/>
                <w:szCs w:val="20"/>
                <w:lang w:val="ro-RO"/>
              </w:rPr>
              <w:t xml:space="preserve">, </w:t>
            </w:r>
            <w:r w:rsidRPr="00964F1D">
              <w:rPr>
                <w:rFonts w:ascii="Times New Roman" w:hAnsi="Times New Roman"/>
                <w:sz w:val="20"/>
                <w:szCs w:val="20"/>
                <w:lang w:val="ro-RO"/>
              </w:rPr>
              <w:t>habitat fragmentation, landscape ecology, geographical range</w:t>
            </w:r>
          </w:p>
          <w:p w:rsidR="00714CC1" w:rsidP="00964F1D" w:rsidRDefault="00714CC1" w14:paraId="61829076" wp14:textId="77777777">
            <w:pPr>
              <w:spacing w:after="0" w:line="240" w:lineRule="auto"/>
              <w:rPr>
                <w:rFonts w:ascii="Times New Roman" w:hAnsi="Times New Roman"/>
                <w:sz w:val="20"/>
                <w:szCs w:val="20"/>
                <w:lang w:val="ro-RO"/>
              </w:rPr>
            </w:pPr>
          </w:p>
          <w:p w:rsidRPr="00714CC1" w:rsidR="00964F1D" w:rsidP="00964F1D" w:rsidRDefault="00714CC1" w14:paraId="5DD53D85"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Seminar</w:t>
            </w:r>
            <w:r>
              <w:rPr>
                <w:rFonts w:ascii="Times New Roman" w:hAnsi="Times New Roman"/>
                <w:b/>
                <w:bCs/>
                <w:sz w:val="20"/>
                <w:szCs w:val="20"/>
                <w:lang w:val="ro-RO"/>
              </w:rPr>
              <w:t xml:space="preserve"> </w:t>
            </w:r>
            <w:r w:rsidRPr="00714CC1">
              <w:rPr>
                <w:rFonts w:ascii="Times New Roman" w:hAnsi="Times New Roman"/>
                <w:b/>
                <w:bCs/>
                <w:sz w:val="20"/>
                <w:szCs w:val="20"/>
                <w:lang w:val="ro-RO"/>
              </w:rPr>
              <w:t xml:space="preserve">7: </w:t>
            </w:r>
            <w:r w:rsidRPr="00714CC1" w:rsidR="00964F1D">
              <w:rPr>
                <w:rFonts w:ascii="Times New Roman" w:hAnsi="Times New Roman"/>
                <w:b/>
                <w:bCs/>
                <w:sz w:val="20"/>
                <w:szCs w:val="20"/>
                <w:lang w:val="ro-RO"/>
              </w:rPr>
              <w:t>Life Forms</w:t>
            </w:r>
          </w:p>
          <w:p w:rsidR="00714CC1" w:rsidP="00964F1D" w:rsidRDefault="00964F1D" w14:paraId="7B377A17"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biomesgrassland, climatic factors</w:t>
            </w:r>
            <w:r w:rsidR="00714CC1">
              <w:rPr>
                <w:rFonts w:ascii="Times New Roman" w:hAnsi="Times New Roman"/>
                <w:sz w:val="20"/>
                <w:szCs w:val="20"/>
                <w:lang w:val="ro-RO"/>
              </w:rPr>
              <w:t xml:space="preserve">, </w:t>
            </w:r>
          </w:p>
          <w:p w:rsidR="00714CC1" w:rsidP="00964F1D" w:rsidRDefault="00714CC1" w14:paraId="2BA226A1" wp14:textId="77777777">
            <w:pPr>
              <w:spacing w:after="0" w:line="240" w:lineRule="auto"/>
              <w:rPr>
                <w:rFonts w:ascii="Times New Roman" w:hAnsi="Times New Roman"/>
                <w:sz w:val="20"/>
                <w:szCs w:val="20"/>
                <w:lang w:val="ro-RO"/>
              </w:rPr>
            </w:pPr>
          </w:p>
          <w:p w:rsidRPr="00714CC1" w:rsidR="00964F1D" w:rsidP="00964F1D" w:rsidRDefault="00714CC1" w14:paraId="7659D78D"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 xml:space="preserve">Seminar 8: </w:t>
            </w:r>
            <w:r w:rsidRPr="00714CC1" w:rsidR="00964F1D">
              <w:rPr>
                <w:rFonts w:ascii="Times New Roman" w:hAnsi="Times New Roman"/>
                <w:b/>
                <w:bCs/>
                <w:sz w:val="20"/>
                <w:szCs w:val="20"/>
                <w:lang w:val="ro-RO"/>
              </w:rPr>
              <w:t>Life history strategies</w:t>
            </w:r>
          </w:p>
          <w:p w:rsidRPr="00964F1D" w:rsidR="00964F1D" w:rsidP="00964F1D" w:rsidRDefault="00964F1D" w14:paraId="6A501A0D"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species coexistance, habitat, continuum</w:t>
            </w:r>
          </w:p>
          <w:p w:rsidR="00714CC1" w:rsidP="00964F1D" w:rsidRDefault="00714CC1" w14:paraId="17AD93B2" wp14:textId="77777777">
            <w:pPr>
              <w:spacing w:after="0" w:line="240" w:lineRule="auto"/>
              <w:rPr>
                <w:rFonts w:ascii="Times New Roman" w:hAnsi="Times New Roman"/>
                <w:sz w:val="20"/>
                <w:szCs w:val="20"/>
                <w:lang w:val="ro-RO"/>
              </w:rPr>
            </w:pPr>
          </w:p>
          <w:p w:rsidRPr="00714CC1" w:rsidR="00964F1D" w:rsidP="00964F1D" w:rsidRDefault="00714CC1" w14:paraId="3046EC23"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 xml:space="preserve">Seminar 9: </w:t>
            </w:r>
            <w:r w:rsidRPr="00714CC1" w:rsidR="00964F1D">
              <w:rPr>
                <w:rFonts w:ascii="Times New Roman" w:hAnsi="Times New Roman"/>
                <w:b/>
                <w:bCs/>
                <w:sz w:val="20"/>
                <w:szCs w:val="20"/>
                <w:lang w:val="ro-RO"/>
              </w:rPr>
              <w:t>Niche &amp; Patchiness</w:t>
            </w:r>
          </w:p>
          <w:p w:rsidR="00964F1D" w:rsidP="00964F1D" w:rsidRDefault="00964F1D" w14:paraId="2DE8E648"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Key words: interspecific competition, resource partitioning, dispersal, metapopulation</w:t>
            </w:r>
          </w:p>
          <w:p w:rsidR="00714CC1" w:rsidP="00964F1D" w:rsidRDefault="00714CC1" w14:paraId="0DE4B5B7" wp14:textId="77777777">
            <w:pPr>
              <w:spacing w:after="0" w:line="240" w:lineRule="auto"/>
              <w:rPr>
                <w:rFonts w:ascii="Times New Roman" w:hAnsi="Times New Roman"/>
                <w:sz w:val="20"/>
                <w:szCs w:val="20"/>
                <w:lang w:val="ro-RO"/>
              </w:rPr>
            </w:pPr>
          </w:p>
          <w:p w:rsidRPr="00714CC1" w:rsidR="00714CC1" w:rsidP="00964F1D" w:rsidRDefault="00714CC1" w14:paraId="21B4FEF2"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Seminar 10: Portofoliu job</w:t>
            </w:r>
          </w:p>
          <w:p w:rsidRPr="00964F1D" w:rsidR="00714CC1" w:rsidP="00964F1D" w:rsidRDefault="00714CC1" w14:paraId="7B728938"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Scrisoare de Intenție, Scrisoare de recomandare, Aplicație de job, CV, Interviu </w:t>
            </w:r>
          </w:p>
          <w:p w:rsidRPr="00964F1D" w:rsidR="00964F1D" w:rsidP="00964F1D" w:rsidRDefault="00964F1D" w14:paraId="66204FF1" wp14:textId="77777777">
            <w:pPr>
              <w:spacing w:after="0" w:line="240" w:lineRule="auto"/>
              <w:rPr>
                <w:rFonts w:ascii="Times New Roman" w:hAnsi="Times New Roman"/>
                <w:sz w:val="20"/>
                <w:szCs w:val="20"/>
                <w:lang w:val="ro-RO"/>
              </w:rPr>
            </w:pPr>
          </w:p>
          <w:p w:rsidRPr="005446C4" w:rsidR="00964F1D" w:rsidP="00964F1D" w:rsidRDefault="00964F1D" w14:paraId="2DBF0D7D" wp14:textId="77777777">
            <w:pPr>
              <w:spacing w:after="0" w:line="240" w:lineRule="auto"/>
              <w:rPr>
                <w:rFonts w:ascii="Times New Roman" w:hAnsi="Times New Roman"/>
                <w:sz w:val="20"/>
                <w:szCs w:val="20"/>
                <w:lang w:val="ro-RO"/>
              </w:rPr>
            </w:pPr>
          </w:p>
        </w:tc>
        <w:tc>
          <w:tcPr>
            <w:tcW w:w="2552" w:type="dxa"/>
            <w:shd w:val="clear" w:color="auto" w:fill="auto"/>
            <w:tcMar/>
          </w:tcPr>
          <w:p w:rsidR="004C7936" w:rsidP="00964F1D" w:rsidRDefault="004C7936" w14:paraId="6B62F1B3" wp14:textId="77777777">
            <w:pPr>
              <w:rPr>
                <w:rFonts w:ascii="Times New Roman" w:hAnsi="Times New Roman"/>
                <w:sz w:val="20"/>
                <w:szCs w:val="20"/>
                <w:lang w:val="ro-RO"/>
              </w:rPr>
            </w:pPr>
          </w:p>
          <w:p w:rsidR="004C7936" w:rsidP="00964F1D" w:rsidRDefault="004C7936" w14:paraId="02F2C34E" wp14:textId="77777777">
            <w:pPr>
              <w:rPr>
                <w:rFonts w:ascii="Times New Roman" w:hAnsi="Times New Roman"/>
                <w:sz w:val="20"/>
                <w:szCs w:val="20"/>
                <w:lang w:val="ro-RO"/>
              </w:rPr>
            </w:pPr>
          </w:p>
          <w:p w:rsidRPr="00964F1D" w:rsidR="00964F1D" w:rsidP="00964F1D" w:rsidRDefault="00964F1D" w14:paraId="58915CB9" wp14:textId="77777777">
            <w:pPr>
              <w:rPr>
                <w:rFonts w:ascii="Times New Roman" w:hAnsi="Times New Roman"/>
                <w:sz w:val="20"/>
                <w:szCs w:val="20"/>
                <w:lang w:val="ro-RO"/>
              </w:rPr>
            </w:pPr>
            <w:r w:rsidRPr="00964F1D">
              <w:rPr>
                <w:rFonts w:ascii="Times New Roman" w:hAnsi="Times New Roman"/>
                <w:sz w:val="20"/>
                <w:szCs w:val="20"/>
                <w:lang w:val="ro-RO"/>
              </w:rPr>
              <w:t>Intelegere prin citire</w:t>
            </w:r>
          </w:p>
          <w:p w:rsidRPr="00964F1D" w:rsidR="00964F1D" w:rsidP="00964F1D" w:rsidRDefault="00964F1D" w14:paraId="428B15E0" wp14:textId="77777777">
            <w:pPr>
              <w:rPr>
                <w:rFonts w:ascii="Times New Roman" w:hAnsi="Times New Roman"/>
                <w:sz w:val="20"/>
                <w:szCs w:val="20"/>
                <w:lang w:val="ro-RO"/>
              </w:rPr>
            </w:pPr>
            <w:r w:rsidRPr="00964F1D">
              <w:rPr>
                <w:rFonts w:ascii="Times New Roman" w:hAnsi="Times New Roman"/>
                <w:sz w:val="20"/>
                <w:szCs w:val="20"/>
                <w:lang w:val="ro-RO"/>
              </w:rPr>
              <w:t>Intelegere prin ascultare</w:t>
            </w:r>
          </w:p>
          <w:p w:rsidRPr="00964F1D" w:rsidR="00964F1D" w:rsidP="00964F1D" w:rsidRDefault="00964F1D" w14:paraId="555DE82F" wp14:textId="77777777">
            <w:pPr>
              <w:rPr>
                <w:rFonts w:ascii="Times New Roman" w:hAnsi="Times New Roman"/>
                <w:sz w:val="20"/>
                <w:szCs w:val="20"/>
                <w:lang w:val="ro-RO"/>
              </w:rPr>
            </w:pPr>
            <w:r w:rsidRPr="00964F1D">
              <w:rPr>
                <w:rFonts w:ascii="Times New Roman" w:hAnsi="Times New Roman"/>
                <w:sz w:val="20"/>
                <w:szCs w:val="20"/>
                <w:lang w:val="ro-RO"/>
              </w:rPr>
              <w:t>Citire</w:t>
            </w:r>
          </w:p>
          <w:p w:rsidRPr="00964F1D" w:rsidR="00964F1D" w:rsidP="00964F1D" w:rsidRDefault="00964F1D" w14:paraId="4FDF154A" wp14:textId="77777777">
            <w:pPr>
              <w:rPr>
                <w:rFonts w:ascii="Times New Roman" w:hAnsi="Times New Roman"/>
                <w:sz w:val="20"/>
                <w:szCs w:val="20"/>
                <w:lang w:val="ro-RO"/>
              </w:rPr>
            </w:pPr>
            <w:r w:rsidRPr="00964F1D">
              <w:rPr>
                <w:rFonts w:ascii="Times New Roman" w:hAnsi="Times New Roman"/>
                <w:sz w:val="20"/>
                <w:szCs w:val="20"/>
                <w:lang w:val="ro-RO"/>
              </w:rPr>
              <w:t>Vorbire</w:t>
            </w:r>
          </w:p>
          <w:p w:rsidRPr="00964F1D" w:rsidR="00964F1D" w:rsidP="00964F1D" w:rsidRDefault="00964F1D" w14:paraId="7BCC4E80" wp14:textId="77777777">
            <w:pPr>
              <w:rPr>
                <w:rFonts w:ascii="Times New Roman" w:hAnsi="Times New Roman"/>
                <w:sz w:val="20"/>
                <w:szCs w:val="20"/>
                <w:lang w:val="ro-RO"/>
              </w:rPr>
            </w:pPr>
            <w:r w:rsidRPr="00964F1D">
              <w:rPr>
                <w:rFonts w:ascii="Times New Roman" w:hAnsi="Times New Roman"/>
                <w:sz w:val="20"/>
                <w:szCs w:val="20"/>
                <w:lang w:val="ro-RO"/>
              </w:rPr>
              <w:t>Exercitiu</w:t>
            </w:r>
          </w:p>
          <w:p w:rsidRPr="00964F1D" w:rsidR="00964F1D" w:rsidP="00964F1D" w:rsidRDefault="00964F1D" w14:paraId="09A69860" wp14:textId="77777777">
            <w:pPr>
              <w:rPr>
                <w:rFonts w:ascii="Times New Roman" w:hAnsi="Times New Roman"/>
                <w:sz w:val="20"/>
                <w:szCs w:val="20"/>
                <w:lang w:val="ro-RO"/>
              </w:rPr>
            </w:pPr>
            <w:r w:rsidRPr="00964F1D">
              <w:rPr>
                <w:rFonts w:ascii="Times New Roman" w:hAnsi="Times New Roman"/>
                <w:sz w:val="20"/>
                <w:szCs w:val="20"/>
                <w:lang w:val="ro-RO"/>
              </w:rPr>
              <w:t>Joc de roluri</w:t>
            </w:r>
          </w:p>
          <w:p w:rsidRPr="00964F1D" w:rsidR="00964F1D" w:rsidP="00964F1D" w:rsidRDefault="00964F1D" w14:paraId="50ACA8D5" wp14:textId="77777777">
            <w:pPr>
              <w:rPr>
                <w:rFonts w:ascii="Times New Roman" w:hAnsi="Times New Roman"/>
                <w:sz w:val="20"/>
                <w:szCs w:val="20"/>
                <w:lang w:val="ro-RO"/>
              </w:rPr>
            </w:pPr>
            <w:r w:rsidRPr="00964F1D">
              <w:rPr>
                <w:rFonts w:ascii="Times New Roman" w:hAnsi="Times New Roman"/>
                <w:sz w:val="20"/>
                <w:szCs w:val="20"/>
                <w:lang w:val="ro-RO"/>
              </w:rPr>
              <w:t xml:space="preserve">Simulare </w:t>
            </w:r>
          </w:p>
          <w:p w:rsidRPr="00964F1D" w:rsidR="00964F1D" w:rsidP="00964F1D" w:rsidRDefault="00964F1D" w14:paraId="35DF4CC3" wp14:textId="77777777">
            <w:pPr>
              <w:rPr>
                <w:rFonts w:ascii="Times New Roman" w:hAnsi="Times New Roman"/>
                <w:sz w:val="20"/>
                <w:szCs w:val="20"/>
                <w:lang w:val="ro-RO"/>
              </w:rPr>
            </w:pPr>
            <w:r w:rsidRPr="00964F1D">
              <w:rPr>
                <w:rFonts w:ascii="Times New Roman" w:hAnsi="Times New Roman"/>
                <w:sz w:val="20"/>
                <w:szCs w:val="20"/>
                <w:lang w:val="ro-RO"/>
              </w:rPr>
              <w:t>Exemplificare</w:t>
            </w:r>
          </w:p>
          <w:p w:rsidRPr="00964F1D" w:rsidR="00964F1D" w:rsidP="00964F1D" w:rsidRDefault="00964F1D" w14:paraId="2611A672" wp14:textId="77777777">
            <w:pPr>
              <w:rPr>
                <w:rFonts w:ascii="Times New Roman" w:hAnsi="Times New Roman"/>
                <w:sz w:val="20"/>
                <w:szCs w:val="20"/>
                <w:lang w:val="ro-RO"/>
              </w:rPr>
            </w:pPr>
            <w:r w:rsidRPr="00964F1D">
              <w:rPr>
                <w:rFonts w:ascii="Times New Roman" w:hAnsi="Times New Roman"/>
                <w:sz w:val="20"/>
                <w:szCs w:val="20"/>
                <w:lang w:val="ro-RO"/>
              </w:rPr>
              <w:t>Demonstratie</w:t>
            </w:r>
          </w:p>
          <w:p w:rsidRPr="00964F1D" w:rsidR="00964F1D" w:rsidP="00964F1D" w:rsidRDefault="00964F1D" w14:paraId="37A75642" wp14:textId="77777777">
            <w:pPr>
              <w:rPr>
                <w:rFonts w:ascii="Times New Roman" w:hAnsi="Times New Roman"/>
                <w:sz w:val="20"/>
                <w:szCs w:val="20"/>
                <w:lang w:val="ro-RO"/>
              </w:rPr>
            </w:pPr>
            <w:r w:rsidRPr="00964F1D">
              <w:rPr>
                <w:rFonts w:ascii="Times New Roman" w:hAnsi="Times New Roman"/>
                <w:sz w:val="20"/>
                <w:szCs w:val="20"/>
                <w:lang w:val="ro-RO"/>
              </w:rPr>
              <w:t>Audio</w:t>
            </w:r>
          </w:p>
          <w:p w:rsidRPr="00964F1D" w:rsidR="00964F1D" w:rsidP="00964F1D" w:rsidRDefault="00964F1D" w14:paraId="2AA13776" wp14:textId="77777777">
            <w:pPr>
              <w:rPr>
                <w:rFonts w:ascii="Times New Roman" w:hAnsi="Times New Roman"/>
                <w:sz w:val="20"/>
                <w:szCs w:val="20"/>
                <w:lang w:val="ro-RO"/>
              </w:rPr>
            </w:pPr>
            <w:r w:rsidRPr="00964F1D">
              <w:rPr>
                <w:rFonts w:ascii="Times New Roman" w:hAnsi="Times New Roman"/>
                <w:sz w:val="20"/>
                <w:szCs w:val="20"/>
                <w:lang w:val="ro-RO"/>
              </w:rPr>
              <w:t>Prezentare</w:t>
            </w:r>
          </w:p>
          <w:p w:rsidRPr="00964F1D" w:rsidR="00964F1D" w:rsidP="00964F1D" w:rsidRDefault="00964F1D" w14:paraId="404FE770" wp14:textId="77777777">
            <w:pPr>
              <w:rPr>
                <w:rFonts w:ascii="Times New Roman" w:hAnsi="Times New Roman"/>
                <w:sz w:val="20"/>
                <w:szCs w:val="20"/>
                <w:lang w:val="ro-RO"/>
              </w:rPr>
            </w:pPr>
            <w:r w:rsidRPr="00964F1D">
              <w:rPr>
                <w:rFonts w:ascii="Times New Roman" w:hAnsi="Times New Roman"/>
                <w:sz w:val="20"/>
                <w:szCs w:val="20"/>
                <w:lang w:val="ro-RO"/>
              </w:rPr>
              <w:t>Deductia</w:t>
            </w:r>
          </w:p>
          <w:p w:rsidRPr="00964F1D" w:rsidR="00964F1D" w:rsidP="00964F1D" w:rsidRDefault="00964F1D" w14:paraId="59B97108" wp14:textId="77777777">
            <w:pPr>
              <w:rPr>
                <w:rFonts w:ascii="Times New Roman" w:hAnsi="Times New Roman"/>
                <w:sz w:val="20"/>
                <w:szCs w:val="20"/>
                <w:lang w:val="ro-RO"/>
              </w:rPr>
            </w:pPr>
            <w:r w:rsidRPr="00964F1D">
              <w:rPr>
                <w:rFonts w:ascii="Times New Roman" w:hAnsi="Times New Roman"/>
                <w:sz w:val="20"/>
                <w:szCs w:val="20"/>
                <w:lang w:val="ro-RO"/>
              </w:rPr>
              <w:t xml:space="preserve">Redactare </w:t>
            </w:r>
          </w:p>
          <w:p w:rsidRPr="00964F1D" w:rsidR="00964F1D" w:rsidP="00964F1D" w:rsidRDefault="00964F1D" w14:paraId="58ABD276" wp14:textId="77777777">
            <w:pPr>
              <w:rPr>
                <w:rFonts w:ascii="Times New Roman" w:hAnsi="Times New Roman"/>
                <w:sz w:val="20"/>
                <w:szCs w:val="20"/>
                <w:lang w:val="ro-RO"/>
              </w:rPr>
            </w:pPr>
            <w:r w:rsidRPr="00964F1D">
              <w:rPr>
                <w:rFonts w:ascii="Times New Roman" w:hAnsi="Times New Roman"/>
                <w:sz w:val="20"/>
                <w:szCs w:val="20"/>
                <w:lang w:val="ro-RO"/>
              </w:rPr>
              <w:t>Compozitie</w:t>
            </w:r>
          </w:p>
          <w:p w:rsidRPr="00964F1D" w:rsidR="00964F1D" w:rsidP="00964F1D" w:rsidRDefault="00964F1D" w14:paraId="0CAFBB1B"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Analiza SWOT</w:t>
            </w:r>
          </w:p>
        </w:tc>
        <w:tc>
          <w:tcPr>
            <w:tcW w:w="2835" w:type="dxa"/>
            <w:shd w:val="clear" w:color="auto" w:fill="auto"/>
            <w:tcMar/>
          </w:tcPr>
          <w:p w:rsidR="00964F1D" w:rsidP="004C7936" w:rsidRDefault="004C7936" w14:paraId="61D57F4F"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saptamaan1</w:t>
            </w:r>
          </w:p>
          <w:p w:rsidR="004C7936" w:rsidP="004C7936" w:rsidRDefault="004C7936" w14:paraId="680A4E5D" wp14:textId="77777777">
            <w:pPr>
              <w:spacing w:after="0" w:line="240" w:lineRule="auto"/>
              <w:rPr>
                <w:rFonts w:ascii="Times New Roman" w:hAnsi="Times New Roman"/>
                <w:sz w:val="20"/>
                <w:szCs w:val="20"/>
                <w:lang w:val="ro-RO"/>
              </w:rPr>
            </w:pPr>
          </w:p>
          <w:p w:rsidR="004C7936" w:rsidP="004C7936" w:rsidRDefault="004C7936" w14:paraId="19219836" wp14:textId="77777777">
            <w:pPr>
              <w:spacing w:after="0" w:line="240" w:lineRule="auto"/>
              <w:rPr>
                <w:rFonts w:ascii="Times New Roman" w:hAnsi="Times New Roman"/>
                <w:sz w:val="20"/>
                <w:szCs w:val="20"/>
                <w:lang w:val="ro-RO"/>
              </w:rPr>
            </w:pPr>
          </w:p>
          <w:p w:rsidR="004C7936" w:rsidP="004C7936" w:rsidRDefault="004C7936" w14:paraId="296FEF7D" wp14:textId="77777777">
            <w:pPr>
              <w:spacing w:after="0" w:line="240" w:lineRule="auto"/>
              <w:rPr>
                <w:rFonts w:ascii="Times New Roman" w:hAnsi="Times New Roman"/>
                <w:sz w:val="20"/>
                <w:szCs w:val="20"/>
                <w:lang w:val="ro-RO"/>
              </w:rPr>
            </w:pPr>
          </w:p>
          <w:p w:rsidR="004C7936" w:rsidP="004C7936" w:rsidRDefault="004C7936" w14:paraId="1910E679"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2</w:t>
            </w:r>
          </w:p>
          <w:p w:rsidR="004C7936" w:rsidP="004C7936" w:rsidRDefault="004C7936" w14:paraId="7194DBDC" wp14:textId="77777777">
            <w:pPr>
              <w:spacing w:after="0" w:line="240" w:lineRule="auto"/>
              <w:rPr>
                <w:rFonts w:ascii="Times New Roman" w:hAnsi="Times New Roman"/>
                <w:sz w:val="20"/>
                <w:szCs w:val="20"/>
                <w:lang w:val="ro-RO"/>
              </w:rPr>
            </w:pPr>
          </w:p>
          <w:p w:rsidR="004C7936" w:rsidP="004C7936" w:rsidRDefault="004C7936" w14:paraId="769D0D3C" wp14:textId="77777777">
            <w:pPr>
              <w:spacing w:after="0" w:line="240" w:lineRule="auto"/>
              <w:rPr>
                <w:rFonts w:ascii="Times New Roman" w:hAnsi="Times New Roman"/>
                <w:sz w:val="20"/>
                <w:szCs w:val="20"/>
                <w:lang w:val="ro-RO"/>
              </w:rPr>
            </w:pPr>
          </w:p>
          <w:p w:rsidR="004C7936" w:rsidP="004C7936" w:rsidRDefault="004C7936" w14:paraId="54CD245A" wp14:textId="77777777">
            <w:pPr>
              <w:spacing w:after="0" w:line="240" w:lineRule="auto"/>
              <w:rPr>
                <w:rFonts w:ascii="Times New Roman" w:hAnsi="Times New Roman"/>
                <w:sz w:val="20"/>
                <w:szCs w:val="20"/>
                <w:lang w:val="ro-RO"/>
              </w:rPr>
            </w:pPr>
          </w:p>
          <w:p w:rsidR="004C7936" w:rsidP="004C7936" w:rsidRDefault="004C7936" w14:paraId="1231BE67" wp14:textId="77777777">
            <w:pPr>
              <w:spacing w:after="0" w:line="240" w:lineRule="auto"/>
              <w:rPr>
                <w:rFonts w:ascii="Times New Roman" w:hAnsi="Times New Roman"/>
                <w:sz w:val="20"/>
                <w:szCs w:val="20"/>
                <w:lang w:val="ro-RO"/>
              </w:rPr>
            </w:pPr>
          </w:p>
          <w:p w:rsidR="004C7936" w:rsidP="004C7936" w:rsidRDefault="004C7936" w14:paraId="478A32A8"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3</w:t>
            </w:r>
          </w:p>
          <w:p w:rsidR="004C7936" w:rsidP="004C7936" w:rsidRDefault="004C7936" w14:paraId="36FEB5B0" wp14:textId="77777777">
            <w:pPr>
              <w:spacing w:after="0" w:line="240" w:lineRule="auto"/>
              <w:rPr>
                <w:rFonts w:ascii="Times New Roman" w:hAnsi="Times New Roman"/>
                <w:sz w:val="20"/>
                <w:szCs w:val="20"/>
                <w:lang w:val="ro-RO"/>
              </w:rPr>
            </w:pPr>
          </w:p>
          <w:p w:rsidR="004C7936" w:rsidP="004C7936" w:rsidRDefault="004C7936" w14:paraId="30D7AA69" wp14:textId="77777777">
            <w:pPr>
              <w:spacing w:after="0" w:line="240" w:lineRule="auto"/>
              <w:rPr>
                <w:rFonts w:ascii="Times New Roman" w:hAnsi="Times New Roman"/>
                <w:sz w:val="20"/>
                <w:szCs w:val="20"/>
                <w:lang w:val="ro-RO"/>
              </w:rPr>
            </w:pPr>
          </w:p>
          <w:p w:rsidR="004C7936" w:rsidP="004C7936" w:rsidRDefault="004C7936" w14:paraId="4D9EB0D3"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4</w:t>
            </w:r>
          </w:p>
          <w:p w:rsidR="004C7936" w:rsidP="004C7936" w:rsidRDefault="004C7936" w14:paraId="7196D064" wp14:textId="77777777">
            <w:pPr>
              <w:spacing w:after="0" w:line="240" w:lineRule="auto"/>
              <w:rPr>
                <w:rFonts w:ascii="Times New Roman" w:hAnsi="Times New Roman"/>
                <w:sz w:val="20"/>
                <w:szCs w:val="20"/>
                <w:lang w:val="ro-RO"/>
              </w:rPr>
            </w:pPr>
          </w:p>
          <w:p w:rsidR="004C7936" w:rsidP="004C7936" w:rsidRDefault="004C7936" w14:paraId="34FF1C98" wp14:textId="77777777">
            <w:pPr>
              <w:spacing w:after="0" w:line="240" w:lineRule="auto"/>
              <w:rPr>
                <w:rFonts w:ascii="Times New Roman" w:hAnsi="Times New Roman"/>
                <w:sz w:val="20"/>
                <w:szCs w:val="20"/>
                <w:lang w:val="ro-RO"/>
              </w:rPr>
            </w:pPr>
          </w:p>
          <w:p w:rsidR="004C7936" w:rsidP="004C7936" w:rsidRDefault="004C7936" w14:paraId="6D072C0D" wp14:textId="77777777">
            <w:pPr>
              <w:spacing w:after="0" w:line="240" w:lineRule="auto"/>
              <w:rPr>
                <w:rFonts w:ascii="Times New Roman" w:hAnsi="Times New Roman"/>
                <w:sz w:val="20"/>
                <w:szCs w:val="20"/>
                <w:lang w:val="ro-RO"/>
              </w:rPr>
            </w:pPr>
          </w:p>
          <w:p w:rsidR="004C7936" w:rsidP="004C7936" w:rsidRDefault="004C7936" w14:paraId="48A21919" wp14:textId="77777777">
            <w:pPr>
              <w:spacing w:after="0" w:line="240" w:lineRule="auto"/>
              <w:rPr>
                <w:rFonts w:ascii="Times New Roman" w:hAnsi="Times New Roman"/>
                <w:sz w:val="20"/>
                <w:szCs w:val="20"/>
                <w:lang w:val="ro-RO"/>
              </w:rPr>
            </w:pPr>
          </w:p>
          <w:p w:rsidR="004C7936" w:rsidP="004C7936" w:rsidRDefault="004C7936" w14:paraId="6BD18F9B" wp14:textId="77777777">
            <w:pPr>
              <w:spacing w:after="0" w:line="240" w:lineRule="auto"/>
              <w:rPr>
                <w:rFonts w:ascii="Times New Roman" w:hAnsi="Times New Roman"/>
                <w:sz w:val="20"/>
                <w:szCs w:val="20"/>
                <w:lang w:val="ro-RO"/>
              </w:rPr>
            </w:pPr>
          </w:p>
          <w:p w:rsidR="004C7936" w:rsidP="004C7936" w:rsidRDefault="004C7936" w14:paraId="12DAA073"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5</w:t>
            </w:r>
          </w:p>
          <w:p w:rsidR="004C7936" w:rsidP="004C7936" w:rsidRDefault="004C7936" w14:paraId="238601FE" wp14:textId="77777777">
            <w:pPr>
              <w:spacing w:after="0" w:line="240" w:lineRule="auto"/>
              <w:rPr>
                <w:rFonts w:ascii="Times New Roman" w:hAnsi="Times New Roman"/>
                <w:sz w:val="20"/>
                <w:szCs w:val="20"/>
                <w:lang w:val="ro-RO"/>
              </w:rPr>
            </w:pPr>
          </w:p>
          <w:p w:rsidR="004C7936" w:rsidP="004C7936" w:rsidRDefault="004C7936" w14:paraId="0F3CABC7" wp14:textId="77777777">
            <w:pPr>
              <w:spacing w:after="0" w:line="240" w:lineRule="auto"/>
              <w:rPr>
                <w:rFonts w:ascii="Times New Roman" w:hAnsi="Times New Roman"/>
                <w:sz w:val="20"/>
                <w:szCs w:val="20"/>
                <w:lang w:val="ro-RO"/>
              </w:rPr>
            </w:pPr>
          </w:p>
          <w:p w:rsidR="004C7936" w:rsidP="004C7936" w:rsidRDefault="004C7936" w14:paraId="5B08B5D1" wp14:textId="77777777">
            <w:pPr>
              <w:spacing w:after="0" w:line="240" w:lineRule="auto"/>
              <w:rPr>
                <w:rFonts w:ascii="Times New Roman" w:hAnsi="Times New Roman"/>
                <w:sz w:val="20"/>
                <w:szCs w:val="20"/>
                <w:lang w:val="ro-RO"/>
              </w:rPr>
            </w:pPr>
          </w:p>
          <w:p w:rsidR="004C7936" w:rsidP="004C7936" w:rsidRDefault="004C7936" w14:paraId="2C093D45"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6</w:t>
            </w:r>
          </w:p>
          <w:p w:rsidR="004C7936" w:rsidP="004C7936" w:rsidRDefault="004C7936" w14:paraId="16DEB4AB" wp14:textId="77777777">
            <w:pPr>
              <w:spacing w:after="0" w:line="240" w:lineRule="auto"/>
              <w:rPr>
                <w:rFonts w:ascii="Times New Roman" w:hAnsi="Times New Roman"/>
                <w:sz w:val="20"/>
                <w:szCs w:val="20"/>
                <w:lang w:val="ro-RO"/>
              </w:rPr>
            </w:pPr>
          </w:p>
          <w:p w:rsidR="004C7936" w:rsidP="004C7936" w:rsidRDefault="004C7936" w14:paraId="0AD9C6F4" wp14:textId="77777777">
            <w:pPr>
              <w:spacing w:after="0" w:line="240" w:lineRule="auto"/>
              <w:rPr>
                <w:rFonts w:ascii="Times New Roman" w:hAnsi="Times New Roman"/>
                <w:sz w:val="20"/>
                <w:szCs w:val="20"/>
                <w:lang w:val="ro-RO"/>
              </w:rPr>
            </w:pPr>
          </w:p>
          <w:p w:rsidR="004C7936" w:rsidP="004C7936" w:rsidRDefault="004C7936" w14:paraId="4B1F511A" wp14:textId="77777777">
            <w:pPr>
              <w:spacing w:after="0" w:line="240" w:lineRule="auto"/>
              <w:rPr>
                <w:rFonts w:ascii="Times New Roman" w:hAnsi="Times New Roman"/>
                <w:sz w:val="20"/>
                <w:szCs w:val="20"/>
                <w:lang w:val="ro-RO"/>
              </w:rPr>
            </w:pPr>
          </w:p>
          <w:p w:rsidR="004C7936" w:rsidP="004C7936" w:rsidRDefault="004C7936" w14:paraId="65F9C3DC" wp14:textId="77777777">
            <w:pPr>
              <w:spacing w:after="0" w:line="240" w:lineRule="auto"/>
              <w:rPr>
                <w:rFonts w:ascii="Times New Roman" w:hAnsi="Times New Roman"/>
                <w:sz w:val="20"/>
                <w:szCs w:val="20"/>
                <w:lang w:val="ro-RO"/>
              </w:rPr>
            </w:pPr>
          </w:p>
          <w:p w:rsidR="004C7936" w:rsidP="004C7936" w:rsidRDefault="004C7936" w14:paraId="36A5B625"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ore/spatamana 7</w:t>
            </w:r>
          </w:p>
          <w:p w:rsidR="004C7936" w:rsidP="004C7936" w:rsidRDefault="004C7936" w14:paraId="5023141B" wp14:textId="77777777">
            <w:pPr>
              <w:spacing w:after="0" w:line="240" w:lineRule="auto"/>
              <w:rPr>
                <w:rFonts w:ascii="Times New Roman" w:hAnsi="Times New Roman"/>
                <w:sz w:val="20"/>
                <w:szCs w:val="20"/>
                <w:lang w:val="ro-RO"/>
              </w:rPr>
            </w:pPr>
          </w:p>
          <w:p w:rsidR="004C7936" w:rsidP="004C7936" w:rsidRDefault="004C7936" w14:paraId="1F3B1409" wp14:textId="77777777">
            <w:pPr>
              <w:spacing w:after="0" w:line="240" w:lineRule="auto"/>
              <w:rPr>
                <w:rFonts w:ascii="Times New Roman" w:hAnsi="Times New Roman"/>
                <w:sz w:val="20"/>
                <w:szCs w:val="20"/>
                <w:lang w:val="ro-RO"/>
              </w:rPr>
            </w:pPr>
          </w:p>
          <w:p w:rsidR="004C7936" w:rsidP="004C7936" w:rsidRDefault="004C7936" w14:paraId="562C75D1" wp14:textId="77777777">
            <w:pPr>
              <w:spacing w:after="0" w:line="240" w:lineRule="auto"/>
              <w:rPr>
                <w:rFonts w:ascii="Times New Roman" w:hAnsi="Times New Roman"/>
                <w:sz w:val="20"/>
                <w:szCs w:val="20"/>
                <w:lang w:val="ro-RO"/>
              </w:rPr>
            </w:pPr>
          </w:p>
          <w:p w:rsidR="004C7936" w:rsidP="004C7936" w:rsidRDefault="004C7936" w14:paraId="6DE9F5D6"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8</w:t>
            </w:r>
          </w:p>
          <w:p w:rsidR="004C7936" w:rsidP="004C7936" w:rsidRDefault="004C7936" w14:paraId="664355AD" wp14:textId="77777777">
            <w:pPr>
              <w:spacing w:after="0" w:line="240" w:lineRule="auto"/>
              <w:rPr>
                <w:rFonts w:ascii="Times New Roman" w:hAnsi="Times New Roman"/>
                <w:sz w:val="20"/>
                <w:szCs w:val="20"/>
                <w:lang w:val="ro-RO"/>
              </w:rPr>
            </w:pPr>
          </w:p>
          <w:p w:rsidR="004C7936" w:rsidP="004C7936" w:rsidRDefault="004C7936" w14:paraId="1A965116" wp14:textId="77777777">
            <w:pPr>
              <w:spacing w:after="0" w:line="240" w:lineRule="auto"/>
              <w:rPr>
                <w:rFonts w:ascii="Times New Roman" w:hAnsi="Times New Roman"/>
                <w:sz w:val="20"/>
                <w:szCs w:val="20"/>
                <w:lang w:val="ro-RO"/>
              </w:rPr>
            </w:pPr>
          </w:p>
          <w:p w:rsidR="004C7936" w:rsidP="004C7936" w:rsidRDefault="004C7936" w14:paraId="3BBD8FB3"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9</w:t>
            </w:r>
          </w:p>
          <w:p w:rsidR="004C7936" w:rsidP="004C7936" w:rsidRDefault="004C7936" w14:paraId="7DF4E37C" wp14:textId="77777777">
            <w:pPr>
              <w:spacing w:after="0" w:line="240" w:lineRule="auto"/>
              <w:rPr>
                <w:rFonts w:ascii="Times New Roman" w:hAnsi="Times New Roman"/>
                <w:sz w:val="20"/>
                <w:szCs w:val="20"/>
                <w:lang w:val="ro-RO"/>
              </w:rPr>
            </w:pPr>
          </w:p>
          <w:p w:rsidR="004C7936" w:rsidP="004C7936" w:rsidRDefault="004C7936" w14:paraId="44FB30F8" wp14:textId="77777777">
            <w:pPr>
              <w:spacing w:after="0" w:line="240" w:lineRule="auto"/>
              <w:rPr>
                <w:rFonts w:ascii="Times New Roman" w:hAnsi="Times New Roman"/>
                <w:sz w:val="20"/>
                <w:szCs w:val="20"/>
                <w:lang w:val="ro-RO"/>
              </w:rPr>
            </w:pPr>
          </w:p>
          <w:p w:rsidR="004C7936" w:rsidP="004C7936" w:rsidRDefault="004C7936" w14:paraId="1DA6542E" wp14:textId="77777777">
            <w:pPr>
              <w:spacing w:after="0" w:line="240" w:lineRule="auto"/>
              <w:rPr>
                <w:rFonts w:ascii="Times New Roman" w:hAnsi="Times New Roman"/>
                <w:sz w:val="20"/>
                <w:szCs w:val="20"/>
                <w:lang w:val="ro-RO"/>
              </w:rPr>
            </w:pPr>
          </w:p>
          <w:p w:rsidRPr="005446C4" w:rsidR="004C7936" w:rsidP="004C7936" w:rsidRDefault="004C7936" w14:paraId="52C1117F"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10</w:t>
            </w:r>
          </w:p>
        </w:tc>
      </w:tr>
      <w:tr xmlns:wp14="http://schemas.microsoft.com/office/word/2010/wordml" w:rsidRPr="005446C4" w:rsidR="00964F1D" w:rsidTr="47CF8B1A" w14:paraId="761E51A7" wp14:textId="77777777">
        <w:tc>
          <w:tcPr>
            <w:tcW w:w="4786" w:type="dxa"/>
            <w:shd w:val="clear" w:color="auto" w:fill="auto"/>
            <w:tcMar/>
          </w:tcPr>
          <w:p w:rsidRPr="004C7936" w:rsidR="00964F1D" w:rsidP="00714CC1" w:rsidRDefault="00714CC1" w14:paraId="3DF840F5" wp14:textId="77777777">
            <w:pPr>
              <w:spacing w:after="0" w:line="240" w:lineRule="auto"/>
              <w:rPr>
                <w:rFonts w:ascii="Times New Roman" w:hAnsi="Times New Roman"/>
                <w:b/>
                <w:bCs/>
                <w:iCs/>
                <w:sz w:val="20"/>
                <w:szCs w:val="20"/>
                <w:lang w:val="ro-RO"/>
              </w:rPr>
            </w:pPr>
            <w:r w:rsidRPr="004C7936">
              <w:rPr>
                <w:rFonts w:ascii="Times New Roman" w:hAnsi="Times New Roman"/>
                <w:b/>
                <w:bCs/>
                <w:iCs/>
                <w:sz w:val="20"/>
                <w:szCs w:val="20"/>
                <w:lang w:val="ro-RO"/>
              </w:rPr>
              <w:t xml:space="preserve">Seminar 11: </w:t>
            </w:r>
            <w:r w:rsidRPr="004C7936" w:rsidR="00964F1D">
              <w:rPr>
                <w:rFonts w:ascii="Times New Roman" w:hAnsi="Times New Roman"/>
                <w:b/>
                <w:bCs/>
                <w:iCs/>
                <w:sz w:val="20"/>
                <w:szCs w:val="20"/>
                <w:lang w:val="ro-RO"/>
              </w:rPr>
              <w:t>Recapitulare Generala</w:t>
            </w:r>
            <w:r w:rsidRPr="004C7936">
              <w:rPr>
                <w:rFonts w:ascii="Times New Roman" w:hAnsi="Times New Roman"/>
                <w:b/>
                <w:bCs/>
                <w:iCs/>
                <w:sz w:val="20"/>
                <w:szCs w:val="20"/>
                <w:lang w:val="ro-RO"/>
              </w:rPr>
              <w:t xml:space="preserve"> I Tehnici de Scriere Academică</w:t>
            </w:r>
          </w:p>
        </w:tc>
        <w:tc>
          <w:tcPr>
            <w:tcW w:w="2552" w:type="dxa"/>
            <w:shd w:val="clear" w:color="auto" w:fill="auto"/>
            <w:tcMar/>
          </w:tcPr>
          <w:p w:rsidRPr="005446C4" w:rsidR="00964F1D" w:rsidP="00964F1D" w:rsidRDefault="00964F1D" w14:paraId="628CE771" wp14:textId="77777777">
            <w:pPr>
              <w:spacing w:after="0" w:line="240" w:lineRule="auto"/>
              <w:rPr>
                <w:rFonts w:ascii="Times New Roman" w:hAnsi="Times New Roman"/>
                <w:sz w:val="20"/>
                <w:szCs w:val="20"/>
                <w:lang w:val="ro-RO"/>
              </w:rPr>
            </w:pPr>
            <w:r>
              <w:rPr>
                <w:rFonts w:ascii="Times New Roman" w:hAnsi="Times New Roman"/>
                <w:sz w:val="20"/>
                <w:szCs w:val="20"/>
                <w:lang w:val="ro-RO"/>
              </w:rPr>
              <w:t>Exercițiu</w:t>
            </w:r>
          </w:p>
        </w:tc>
        <w:tc>
          <w:tcPr>
            <w:tcW w:w="2835" w:type="dxa"/>
            <w:shd w:val="clear" w:color="auto" w:fill="auto"/>
            <w:tcMar/>
          </w:tcPr>
          <w:p w:rsidRPr="005446C4" w:rsidR="00964F1D" w:rsidP="004C7936" w:rsidRDefault="004C7936" w14:paraId="33C57F0C"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r w:rsidR="00964F1D">
              <w:rPr>
                <w:rFonts w:ascii="Times New Roman" w:hAnsi="Times New Roman"/>
                <w:sz w:val="20"/>
                <w:szCs w:val="20"/>
                <w:lang w:val="ro-RO"/>
              </w:rPr>
              <w:t>ore</w:t>
            </w:r>
            <w:r>
              <w:rPr>
                <w:rFonts w:ascii="Times New Roman" w:hAnsi="Times New Roman"/>
                <w:sz w:val="20"/>
                <w:szCs w:val="20"/>
                <w:lang w:val="ro-RO"/>
              </w:rPr>
              <w:t>/ saptamana 11</w:t>
            </w:r>
          </w:p>
        </w:tc>
      </w:tr>
      <w:tr xmlns:wp14="http://schemas.microsoft.com/office/word/2010/wordml" w:rsidRPr="005446C4" w:rsidR="00964F1D" w:rsidTr="47CF8B1A" w14:paraId="3E8D99F9" wp14:textId="77777777">
        <w:tc>
          <w:tcPr>
            <w:tcW w:w="4786" w:type="dxa"/>
            <w:shd w:val="clear" w:color="auto" w:fill="auto"/>
            <w:tcMar/>
          </w:tcPr>
          <w:p w:rsidRPr="004C7936" w:rsidR="00964F1D" w:rsidP="00714CC1" w:rsidRDefault="00714CC1" w14:paraId="7D7AF837" wp14:textId="77777777">
            <w:pPr>
              <w:spacing w:after="0" w:line="240" w:lineRule="auto"/>
              <w:rPr>
                <w:rFonts w:ascii="Times New Roman" w:hAnsi="Times New Roman"/>
                <w:b/>
                <w:bCs/>
                <w:sz w:val="20"/>
                <w:szCs w:val="20"/>
                <w:lang w:val="ro-RO"/>
              </w:rPr>
            </w:pPr>
            <w:r w:rsidRPr="004C7936">
              <w:rPr>
                <w:rFonts w:ascii="Times New Roman" w:hAnsi="Times New Roman"/>
                <w:b/>
                <w:bCs/>
                <w:sz w:val="20"/>
                <w:szCs w:val="20"/>
                <w:lang w:val="ro-RO"/>
              </w:rPr>
              <w:t xml:space="preserve">Seminar 12: </w:t>
            </w:r>
            <w:r w:rsidRPr="004C7936" w:rsidR="004C7936">
              <w:rPr>
                <w:rFonts w:ascii="Times New Roman" w:hAnsi="Times New Roman"/>
                <w:b/>
                <w:bCs/>
                <w:sz w:val="20"/>
                <w:szCs w:val="20"/>
                <w:lang w:val="ro-RO"/>
              </w:rPr>
              <w:t>Recapitulare Generală II Gramatică</w:t>
            </w:r>
          </w:p>
        </w:tc>
        <w:tc>
          <w:tcPr>
            <w:tcW w:w="2552" w:type="dxa"/>
            <w:shd w:val="clear" w:color="auto" w:fill="auto"/>
            <w:tcMar/>
          </w:tcPr>
          <w:p w:rsidRPr="005446C4" w:rsidR="00964F1D" w:rsidP="00964F1D" w:rsidRDefault="00964F1D" w14:paraId="3041E394"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964F1D" w:rsidP="00964F1D" w:rsidRDefault="004C7936" w14:paraId="167B1330"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2 </w:t>
            </w:r>
            <w:r w:rsidR="00964F1D">
              <w:rPr>
                <w:rFonts w:ascii="Times New Roman" w:hAnsi="Times New Roman"/>
                <w:sz w:val="20"/>
                <w:szCs w:val="20"/>
                <w:lang w:val="ro-RO"/>
              </w:rPr>
              <w:t>ore</w:t>
            </w:r>
            <w:r>
              <w:rPr>
                <w:rFonts w:ascii="Times New Roman" w:hAnsi="Times New Roman"/>
                <w:sz w:val="20"/>
                <w:szCs w:val="20"/>
                <w:lang w:val="ro-RO"/>
              </w:rPr>
              <w:t>/ saptamana 12</w:t>
            </w:r>
          </w:p>
        </w:tc>
      </w:tr>
      <w:tr xmlns:wp14="http://schemas.microsoft.com/office/word/2010/wordml" w:rsidRPr="005446C4" w:rsidR="00964F1D" w:rsidTr="47CF8B1A" w14:paraId="4C0E1DB7" wp14:textId="77777777">
        <w:tc>
          <w:tcPr>
            <w:tcW w:w="4786" w:type="dxa"/>
            <w:shd w:val="clear" w:color="auto" w:fill="auto"/>
            <w:tcMar/>
          </w:tcPr>
          <w:p w:rsidRPr="004C7936" w:rsidR="00964F1D" w:rsidP="00964F1D" w:rsidRDefault="004C7936" w14:paraId="043A7754" wp14:textId="77777777">
            <w:pPr>
              <w:spacing w:after="0" w:line="240" w:lineRule="auto"/>
              <w:rPr>
                <w:rFonts w:ascii="Times New Roman" w:hAnsi="Times New Roman"/>
                <w:b/>
                <w:bCs/>
                <w:sz w:val="20"/>
                <w:szCs w:val="20"/>
                <w:lang w:val="ro-RO"/>
              </w:rPr>
            </w:pPr>
            <w:r w:rsidRPr="004C7936">
              <w:rPr>
                <w:rFonts w:ascii="Times New Roman" w:hAnsi="Times New Roman"/>
                <w:b/>
                <w:bCs/>
                <w:sz w:val="20"/>
                <w:szCs w:val="20"/>
                <w:lang w:val="ro-RO"/>
              </w:rPr>
              <w:t>Seminar 13: Recapitulare Generală III Vocabular Specializat &amp; Vorbire</w:t>
            </w:r>
          </w:p>
        </w:tc>
        <w:tc>
          <w:tcPr>
            <w:tcW w:w="2552" w:type="dxa"/>
            <w:shd w:val="clear" w:color="auto" w:fill="auto"/>
            <w:tcMar/>
          </w:tcPr>
          <w:p w:rsidRPr="005446C4" w:rsidR="00964F1D" w:rsidP="00964F1D" w:rsidRDefault="00964F1D" w14:paraId="722B00AE"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964F1D" w:rsidP="00964F1D" w:rsidRDefault="004C7936" w14:paraId="1C7A51AA"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spatmana 13</w:t>
            </w:r>
          </w:p>
        </w:tc>
      </w:tr>
      <w:tr xmlns:wp14="http://schemas.microsoft.com/office/word/2010/wordml" w:rsidRPr="005446C4" w:rsidR="00964F1D" w:rsidTr="47CF8B1A" w14:paraId="77444C36" wp14:textId="77777777">
        <w:tc>
          <w:tcPr>
            <w:tcW w:w="4786" w:type="dxa"/>
            <w:shd w:val="clear" w:color="auto" w:fill="auto"/>
            <w:tcMar/>
          </w:tcPr>
          <w:p w:rsidRPr="004C7936" w:rsidR="00964F1D" w:rsidP="00964F1D" w:rsidRDefault="004C7936" w14:paraId="1CA64F07" wp14:textId="77777777">
            <w:pPr>
              <w:spacing w:after="0" w:line="240" w:lineRule="auto"/>
              <w:rPr>
                <w:rFonts w:ascii="Times New Roman" w:hAnsi="Times New Roman"/>
                <w:b/>
                <w:bCs/>
                <w:sz w:val="20"/>
                <w:szCs w:val="20"/>
                <w:lang w:val="ro-RO"/>
              </w:rPr>
            </w:pPr>
            <w:r w:rsidRPr="004C7936">
              <w:rPr>
                <w:rFonts w:ascii="Times New Roman" w:hAnsi="Times New Roman"/>
                <w:b/>
                <w:bCs/>
                <w:sz w:val="20"/>
                <w:szCs w:val="20"/>
                <w:lang w:val="ro-RO"/>
              </w:rPr>
              <w:t xml:space="preserve">Seminar 14: TEST LINGVISIC </w:t>
            </w:r>
          </w:p>
        </w:tc>
        <w:tc>
          <w:tcPr>
            <w:tcW w:w="2552" w:type="dxa"/>
            <w:shd w:val="clear" w:color="auto" w:fill="auto"/>
            <w:tcMar/>
          </w:tcPr>
          <w:p w:rsidRPr="005446C4" w:rsidR="00964F1D" w:rsidP="00964F1D" w:rsidRDefault="004C7936" w14:paraId="2136B7EC" wp14:textId="77777777">
            <w:pPr>
              <w:spacing w:after="0" w:line="240" w:lineRule="auto"/>
              <w:rPr>
                <w:rFonts w:ascii="Times New Roman" w:hAnsi="Times New Roman"/>
                <w:sz w:val="20"/>
                <w:szCs w:val="20"/>
                <w:lang w:val="ro-RO"/>
              </w:rPr>
            </w:pPr>
            <w:r>
              <w:rPr>
                <w:rFonts w:ascii="Times New Roman" w:hAnsi="Times New Roman"/>
                <w:sz w:val="20"/>
                <w:szCs w:val="20"/>
                <w:lang w:val="ro-RO"/>
              </w:rPr>
              <w:t>Colocviu+ Examen scris</w:t>
            </w:r>
          </w:p>
        </w:tc>
        <w:tc>
          <w:tcPr>
            <w:tcW w:w="2835" w:type="dxa"/>
            <w:shd w:val="clear" w:color="auto" w:fill="auto"/>
            <w:tcMar/>
          </w:tcPr>
          <w:p w:rsidRPr="005446C4" w:rsidR="00964F1D" w:rsidP="00964F1D" w:rsidRDefault="004C7936" w14:paraId="51377E39" wp14:textId="77777777">
            <w:pPr>
              <w:spacing w:after="0" w:line="240" w:lineRule="auto"/>
              <w:rPr>
                <w:rFonts w:ascii="Times New Roman" w:hAnsi="Times New Roman"/>
                <w:sz w:val="20"/>
                <w:szCs w:val="20"/>
                <w:lang w:val="ro-RO"/>
              </w:rPr>
            </w:pPr>
            <w:r>
              <w:rPr>
                <w:rFonts w:ascii="Times New Roman" w:hAnsi="Times New Roman"/>
                <w:sz w:val="20"/>
                <w:szCs w:val="20"/>
                <w:lang w:val="ro-RO"/>
              </w:rPr>
              <w:t>4 ore/ saptamana 14</w:t>
            </w:r>
          </w:p>
        </w:tc>
      </w:tr>
      <w:tr xmlns:wp14="http://schemas.microsoft.com/office/word/2010/wordml" w:rsidRPr="005446C4" w:rsidR="00964F1D" w:rsidTr="47CF8B1A" w14:paraId="75E802E0" wp14:textId="77777777">
        <w:trPr>
          <w:cantSplit/>
        </w:trPr>
        <w:tc>
          <w:tcPr>
            <w:tcW w:w="10173" w:type="dxa"/>
            <w:gridSpan w:val="3"/>
            <w:shd w:val="clear" w:color="auto" w:fill="auto"/>
            <w:tcMar/>
          </w:tcPr>
          <w:p w:rsidR="00964F1D" w:rsidP="00964F1D" w:rsidRDefault="00964F1D" w14:paraId="2811BA7C"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r w:rsidR="004C7936">
              <w:rPr>
                <w:rFonts w:ascii="Times New Roman" w:hAnsi="Times New Roman"/>
                <w:b/>
                <w:bCs/>
                <w:sz w:val="20"/>
                <w:szCs w:val="20"/>
                <w:lang w:val="ro-RO"/>
              </w:rPr>
              <w:t xml:space="preserve"> obligatorie:</w:t>
            </w:r>
          </w:p>
          <w:p w:rsidRPr="00964F1D" w:rsidR="00964F1D" w:rsidP="00964F1D" w:rsidRDefault="00964F1D" w14:paraId="7C914C7C"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Anca L. Greere, English for Environmental Professionals (Developing Communication Skills), Editura Clusium, Cluj Napoca, 2007.</w:t>
            </w:r>
          </w:p>
          <w:p w:rsidRPr="00964F1D" w:rsidR="00964F1D" w:rsidP="00964F1D" w:rsidRDefault="00964F1D" w14:paraId="7BDE9BE7"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Trisha Greenhalgh, Environment Today, Harlow, Longman, 1994.</w:t>
            </w:r>
          </w:p>
          <w:p w:rsidRPr="00964F1D" w:rsidR="00964F1D" w:rsidP="00964F1D" w:rsidRDefault="00964F1D" w14:paraId="6889DD70"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Paul Mitchell, 101 Key Ideas in Ecology, Hodder Headline, UK, 2000.</w:t>
            </w:r>
          </w:p>
          <w:p w:rsidRPr="00964F1D" w:rsidR="00964F1D" w:rsidP="00964F1D" w:rsidRDefault="00964F1D" w14:paraId="1951D791"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C St J Yates, Earth Sciences, English for Academic Purposes Series, Cassell, UK, 1998.</w:t>
            </w:r>
          </w:p>
          <w:p w:rsidRPr="00964F1D" w:rsidR="00964F1D" w:rsidP="00964F1D" w:rsidRDefault="00964F1D" w14:paraId="1515CA77"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Ioana Maria Turai, Gramatica Limbii Engleze, Corint, Bucuresti, 2008.</w:t>
            </w:r>
          </w:p>
          <w:p w:rsidRPr="00964F1D" w:rsidR="00964F1D" w:rsidP="00964F1D" w:rsidRDefault="00964F1D" w14:paraId="5E1F8EAC"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Alina Slapac, Improve Your Vocabulary, All Educational, Bucuresti, 2001.</w:t>
            </w:r>
          </w:p>
          <w:p w:rsidRPr="00964F1D" w:rsidR="00964F1D" w:rsidP="00964F1D" w:rsidRDefault="00964F1D" w14:paraId="413E65DE"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Donald Adamson, Practise Your Tenses, Longman, UK, 2005.</w:t>
            </w:r>
          </w:p>
          <w:p w:rsidRPr="005446C4" w:rsidR="00964F1D" w:rsidP="00964F1D" w:rsidRDefault="00964F1D" w14:paraId="5BE93A62" wp14:textId="77777777">
            <w:pPr>
              <w:spacing w:after="0" w:line="240" w:lineRule="auto"/>
              <w:rPr>
                <w:rFonts w:ascii="Times New Roman" w:hAnsi="Times New Roman"/>
                <w:b/>
                <w:bCs/>
                <w:sz w:val="20"/>
                <w:szCs w:val="20"/>
                <w:lang w:val="ro-RO"/>
              </w:rPr>
            </w:pPr>
          </w:p>
        </w:tc>
      </w:tr>
    </w:tbl>
    <w:p xmlns:wp14="http://schemas.microsoft.com/office/word/2010/wordml" w:rsidRPr="005446C4" w:rsidR="006C3B3F" w:rsidP="006C3B3F" w:rsidRDefault="006C3B3F" w14:paraId="384BA73E"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34B3F2E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47CF8B1A" w14:paraId="274C3F32" wp14:textId="77777777">
        <w:tc>
          <w:tcPr>
            <w:tcW w:w="2977" w:type="dxa"/>
            <w:tcMar/>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Mar/>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Mar/>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Mar/>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224D49" w:rsidTr="47CF8B1A" w14:paraId="7715C7A7" wp14:textId="77777777">
        <w:tc>
          <w:tcPr>
            <w:tcW w:w="2977" w:type="dxa"/>
            <w:vMerge w:val="restart"/>
            <w:tcMar/>
          </w:tcPr>
          <w:p w:rsidRPr="005446C4" w:rsidR="00224D49" w:rsidP="00224D49" w:rsidRDefault="00224D49"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Mar/>
          </w:tcPr>
          <w:p w:rsidRPr="00224D49" w:rsidR="00224D49" w:rsidP="00224D49" w:rsidRDefault="00224D49" w14:paraId="7D34F5C7" wp14:textId="77777777">
            <w:pPr>
              <w:spacing w:after="0" w:line="240" w:lineRule="auto"/>
              <w:rPr>
                <w:rFonts w:ascii="Times New Roman" w:hAnsi="Times New Roman"/>
                <w:sz w:val="20"/>
                <w:szCs w:val="20"/>
                <w:lang w:val="ro-RO"/>
              </w:rPr>
            </w:pPr>
          </w:p>
        </w:tc>
        <w:tc>
          <w:tcPr>
            <w:tcW w:w="2835" w:type="dxa"/>
            <w:vMerge w:val="restart"/>
            <w:tcMar/>
          </w:tcPr>
          <w:p w:rsidRPr="005446C4" w:rsidR="00224D49" w:rsidP="00224D49" w:rsidRDefault="00224D49" w14:paraId="0B4020A7" wp14:textId="77777777">
            <w:pPr>
              <w:spacing w:after="0" w:line="240" w:lineRule="auto"/>
              <w:rPr>
                <w:rFonts w:ascii="Times New Roman" w:hAnsi="Times New Roman"/>
                <w:sz w:val="20"/>
                <w:szCs w:val="20"/>
                <w:lang w:val="ro-RO"/>
              </w:rPr>
            </w:pPr>
          </w:p>
        </w:tc>
        <w:tc>
          <w:tcPr>
            <w:tcW w:w="1523" w:type="dxa"/>
            <w:vMerge w:val="restart"/>
            <w:tcMar/>
          </w:tcPr>
          <w:p w:rsidRPr="005446C4" w:rsidR="00224D49" w:rsidP="00224D49" w:rsidRDefault="00224D49" w14:paraId="1D7B270A" wp14:textId="77777777">
            <w:pPr>
              <w:spacing w:after="0" w:line="240" w:lineRule="auto"/>
              <w:rPr>
                <w:rFonts w:ascii="Times New Roman" w:hAnsi="Times New Roman"/>
                <w:sz w:val="20"/>
                <w:szCs w:val="20"/>
                <w:lang w:val="ro-RO"/>
              </w:rPr>
            </w:pPr>
          </w:p>
        </w:tc>
      </w:tr>
      <w:tr xmlns:wp14="http://schemas.microsoft.com/office/word/2010/wordml" w:rsidRPr="005446C4" w:rsidR="00224D49" w:rsidTr="47CF8B1A" w14:paraId="4F904CB7" wp14:textId="77777777">
        <w:tc>
          <w:tcPr>
            <w:tcW w:w="2977" w:type="dxa"/>
            <w:vMerge/>
            <w:tcMar/>
          </w:tcPr>
          <w:p w:rsidRPr="005446C4" w:rsidR="00224D49" w:rsidP="00224D49" w:rsidRDefault="00224D49" w14:paraId="06971CD3"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224D49" w:rsidP="00224D49" w:rsidRDefault="00224D49" w14:paraId="2A1F701D" wp14:textId="77777777">
            <w:pPr>
              <w:spacing w:after="0" w:line="240" w:lineRule="auto"/>
              <w:rPr>
                <w:rFonts w:ascii="Times New Roman" w:hAnsi="Times New Roman"/>
                <w:sz w:val="20"/>
                <w:szCs w:val="20"/>
                <w:lang w:val="ro-RO"/>
              </w:rPr>
            </w:pPr>
          </w:p>
        </w:tc>
        <w:tc>
          <w:tcPr>
            <w:tcW w:w="2835" w:type="dxa"/>
            <w:vMerge/>
            <w:tcMar/>
          </w:tcPr>
          <w:p w:rsidRPr="005446C4" w:rsidR="00224D49" w:rsidP="00224D49" w:rsidRDefault="00224D49" w14:paraId="03EFCA41" wp14:textId="77777777">
            <w:pPr>
              <w:spacing w:after="0" w:line="240" w:lineRule="auto"/>
              <w:rPr>
                <w:rFonts w:ascii="Times New Roman" w:hAnsi="Times New Roman"/>
                <w:sz w:val="20"/>
                <w:szCs w:val="20"/>
                <w:lang w:val="ro-RO"/>
              </w:rPr>
            </w:pPr>
          </w:p>
        </w:tc>
        <w:tc>
          <w:tcPr>
            <w:tcW w:w="1523" w:type="dxa"/>
            <w:vMerge/>
            <w:tcMar/>
          </w:tcPr>
          <w:p w:rsidRPr="005446C4" w:rsidR="00224D49" w:rsidP="00224D49" w:rsidRDefault="00224D49" w14:paraId="5F96A722" wp14:textId="77777777">
            <w:pPr>
              <w:spacing w:after="0" w:line="240" w:lineRule="auto"/>
              <w:rPr>
                <w:rFonts w:ascii="Times New Roman" w:hAnsi="Times New Roman"/>
                <w:sz w:val="20"/>
                <w:szCs w:val="20"/>
                <w:lang w:val="ro-RO"/>
              </w:rPr>
            </w:pPr>
          </w:p>
        </w:tc>
      </w:tr>
      <w:tr xmlns:wp14="http://schemas.microsoft.com/office/word/2010/wordml" w:rsidRPr="005446C4" w:rsidR="00224D49" w:rsidTr="47CF8B1A" w14:paraId="5B95CD12" wp14:textId="77777777">
        <w:trPr>
          <w:trHeight w:val="282"/>
        </w:trPr>
        <w:tc>
          <w:tcPr>
            <w:tcW w:w="2977" w:type="dxa"/>
            <w:vMerge/>
            <w:tcMar/>
          </w:tcPr>
          <w:p w:rsidRPr="005446C4" w:rsidR="00224D49" w:rsidP="00224D49" w:rsidRDefault="00224D49" w14:paraId="5220BBB2"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224D49" w:rsidP="00224D49" w:rsidRDefault="00224D49" w14:paraId="13CB595B" wp14:textId="77777777">
            <w:pPr>
              <w:spacing w:after="0" w:line="240" w:lineRule="auto"/>
              <w:rPr>
                <w:rFonts w:ascii="Times New Roman" w:hAnsi="Times New Roman"/>
                <w:sz w:val="20"/>
                <w:szCs w:val="20"/>
                <w:lang w:val="ro-RO"/>
              </w:rPr>
            </w:pPr>
          </w:p>
        </w:tc>
        <w:tc>
          <w:tcPr>
            <w:tcW w:w="2835" w:type="dxa"/>
            <w:vMerge/>
            <w:tcMar/>
          </w:tcPr>
          <w:p w:rsidRPr="005446C4" w:rsidR="00224D49" w:rsidP="00224D49" w:rsidRDefault="00224D49" w14:paraId="6D9C8D39" wp14:textId="77777777">
            <w:pPr>
              <w:spacing w:after="0" w:line="240" w:lineRule="auto"/>
              <w:rPr>
                <w:rFonts w:ascii="Times New Roman" w:hAnsi="Times New Roman"/>
                <w:sz w:val="20"/>
                <w:szCs w:val="20"/>
                <w:lang w:val="ro-RO"/>
              </w:rPr>
            </w:pPr>
          </w:p>
        </w:tc>
        <w:tc>
          <w:tcPr>
            <w:tcW w:w="1523" w:type="dxa"/>
            <w:vMerge/>
            <w:tcMar/>
          </w:tcPr>
          <w:p w:rsidRPr="005446C4" w:rsidR="00224D49" w:rsidP="00224D49" w:rsidRDefault="00224D49" w14:paraId="675E05EE" wp14:textId="77777777">
            <w:pPr>
              <w:spacing w:after="0" w:line="240" w:lineRule="auto"/>
              <w:rPr>
                <w:rFonts w:ascii="Times New Roman" w:hAnsi="Times New Roman"/>
                <w:sz w:val="20"/>
                <w:szCs w:val="20"/>
                <w:lang w:val="ro-RO"/>
              </w:rPr>
            </w:pPr>
          </w:p>
        </w:tc>
      </w:tr>
      <w:tr xmlns:wp14="http://schemas.microsoft.com/office/word/2010/wordml" w:rsidRPr="005446C4" w:rsidR="00224D49" w:rsidTr="47CF8B1A" w14:paraId="2FC17F8B" wp14:textId="77777777">
        <w:tc>
          <w:tcPr>
            <w:tcW w:w="2977" w:type="dxa"/>
            <w:vMerge/>
            <w:tcMar/>
          </w:tcPr>
          <w:p w:rsidRPr="005446C4" w:rsidR="00224D49" w:rsidP="00224D49" w:rsidRDefault="00224D49" w14:paraId="0A4F7224"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224D49" w:rsidP="00224D49" w:rsidRDefault="00224D49" w14:paraId="5AE48A43" wp14:textId="77777777">
            <w:pPr>
              <w:spacing w:after="0" w:line="240" w:lineRule="auto"/>
              <w:rPr>
                <w:rFonts w:ascii="Times New Roman" w:hAnsi="Times New Roman"/>
                <w:sz w:val="20"/>
                <w:szCs w:val="20"/>
                <w:lang w:val="ro-RO"/>
              </w:rPr>
            </w:pPr>
          </w:p>
        </w:tc>
        <w:tc>
          <w:tcPr>
            <w:tcW w:w="2835" w:type="dxa"/>
            <w:vMerge/>
            <w:tcMar/>
          </w:tcPr>
          <w:p w:rsidRPr="005446C4" w:rsidR="00224D49" w:rsidP="00224D49" w:rsidRDefault="00224D49" w14:paraId="50F40DEB" wp14:textId="77777777">
            <w:pPr>
              <w:spacing w:after="0" w:line="240" w:lineRule="auto"/>
              <w:rPr>
                <w:rFonts w:ascii="Times New Roman" w:hAnsi="Times New Roman"/>
                <w:sz w:val="20"/>
                <w:szCs w:val="20"/>
                <w:lang w:val="ro-RO"/>
              </w:rPr>
            </w:pPr>
          </w:p>
        </w:tc>
        <w:tc>
          <w:tcPr>
            <w:tcW w:w="1523" w:type="dxa"/>
            <w:vMerge/>
            <w:tcMar/>
          </w:tcPr>
          <w:p w:rsidRPr="005446C4" w:rsidR="00224D49" w:rsidP="00224D49" w:rsidRDefault="00224D49" w14:paraId="77A52294" wp14:textId="77777777">
            <w:pPr>
              <w:spacing w:after="0" w:line="240" w:lineRule="auto"/>
              <w:rPr>
                <w:rFonts w:ascii="Times New Roman" w:hAnsi="Times New Roman"/>
                <w:sz w:val="20"/>
                <w:szCs w:val="20"/>
                <w:lang w:val="ro-RO"/>
              </w:rPr>
            </w:pPr>
          </w:p>
        </w:tc>
      </w:tr>
      <w:tr xmlns:wp14="http://schemas.microsoft.com/office/word/2010/wordml" w:rsidRPr="005446C4" w:rsidR="00224D49" w:rsidTr="47CF8B1A" w14:paraId="7D9B7EDC" wp14:textId="77777777">
        <w:trPr>
          <w:trHeight w:val="1146"/>
        </w:trPr>
        <w:tc>
          <w:tcPr>
            <w:tcW w:w="2977" w:type="dxa"/>
            <w:tcMar/>
          </w:tcPr>
          <w:p w:rsidRPr="005446C4" w:rsidR="00224D49" w:rsidP="00224D49" w:rsidRDefault="00224D49"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Mar/>
          </w:tcPr>
          <w:p w:rsidRPr="00224D49" w:rsidR="00224D49" w:rsidP="00224D49" w:rsidRDefault="00224D49" w14:paraId="2B7BC7B7" wp14:textId="77777777">
            <w:pPr>
              <w:rPr>
                <w:rFonts w:ascii="Times New Roman" w:hAnsi="Times New Roman"/>
                <w:sz w:val="20"/>
                <w:szCs w:val="20"/>
                <w:lang w:val="ro-RO"/>
              </w:rPr>
            </w:pPr>
            <w:r w:rsidRPr="00224D49">
              <w:rPr>
                <w:rFonts w:ascii="Times New Roman" w:hAnsi="Times New Roman"/>
                <w:sz w:val="20"/>
                <w:szCs w:val="20"/>
                <w:lang w:val="ro-RO"/>
              </w:rPr>
              <w:t>- corectitudinea și completitudinea cunoștinţelor asimilate;</w:t>
            </w:r>
          </w:p>
          <w:p w:rsidRPr="00224D49" w:rsidR="00224D49" w:rsidP="00224D49" w:rsidRDefault="00224D49" w14:paraId="24C30E31" wp14:textId="77777777">
            <w:pPr>
              <w:rPr>
                <w:rFonts w:ascii="Times New Roman" w:hAnsi="Times New Roman"/>
                <w:sz w:val="20"/>
                <w:szCs w:val="20"/>
                <w:lang w:val="ro-RO"/>
              </w:rPr>
            </w:pPr>
            <w:r w:rsidRPr="00224D49">
              <w:rPr>
                <w:rFonts w:ascii="Times New Roman" w:hAnsi="Times New Roman"/>
                <w:sz w:val="20"/>
                <w:szCs w:val="20"/>
                <w:lang w:val="ro-RO"/>
              </w:rPr>
              <w:t>- o înţelegere de ansamblu a importanţei disciplinei studiate şi a legăturii cu celalalte discipline fundamentale</w:t>
            </w:r>
          </w:p>
          <w:p w:rsidRPr="00224D49" w:rsidR="00224D49" w:rsidP="00224D49" w:rsidRDefault="00224D49" w14:paraId="1C24E876" wp14:textId="77777777">
            <w:pPr>
              <w:rPr>
                <w:rFonts w:ascii="Times New Roman" w:hAnsi="Times New Roman"/>
                <w:sz w:val="20"/>
                <w:szCs w:val="20"/>
                <w:lang w:val="ro-RO"/>
              </w:rPr>
            </w:pPr>
            <w:r w:rsidRPr="00224D49">
              <w:rPr>
                <w:rFonts w:ascii="Times New Roman" w:hAnsi="Times New Roman"/>
                <w:sz w:val="20"/>
                <w:szCs w:val="20"/>
                <w:lang w:val="ro-RO"/>
              </w:rPr>
              <w:t>- coerenţa logică;</w:t>
            </w:r>
          </w:p>
          <w:p w:rsidRPr="00224D49" w:rsidR="00224D49" w:rsidP="00224D49" w:rsidRDefault="00224D49" w14:paraId="0A2DFB32" wp14:textId="77777777">
            <w:pPr>
              <w:rPr>
                <w:rFonts w:ascii="Times New Roman" w:hAnsi="Times New Roman"/>
                <w:sz w:val="20"/>
                <w:szCs w:val="20"/>
                <w:lang w:val="ro-RO"/>
              </w:rPr>
            </w:pPr>
            <w:r w:rsidRPr="00224D49">
              <w:rPr>
                <w:rFonts w:ascii="Times New Roman" w:hAnsi="Times New Roman"/>
                <w:sz w:val="20"/>
                <w:szCs w:val="20"/>
                <w:lang w:val="ro-RO"/>
              </w:rPr>
              <w:t>- gradul de asimilare a limbajului de specialitate;</w:t>
            </w:r>
          </w:p>
          <w:p w:rsidRPr="00224D49" w:rsidR="00224D49" w:rsidP="00224D49" w:rsidRDefault="00224D49" w14:paraId="278FAE15" wp14:textId="77777777">
            <w:pPr>
              <w:rPr>
                <w:rFonts w:ascii="Times New Roman" w:hAnsi="Times New Roman"/>
                <w:sz w:val="20"/>
                <w:szCs w:val="20"/>
                <w:lang w:val="ro-RO"/>
              </w:rPr>
            </w:pPr>
            <w:r w:rsidRPr="00224D49">
              <w:rPr>
                <w:rFonts w:ascii="Times New Roman" w:hAnsi="Times New Roman"/>
                <w:sz w:val="20"/>
                <w:szCs w:val="20"/>
                <w:lang w:val="ro-RO"/>
              </w:rPr>
              <w:t>- prezenţa şi participarea activă la cursul practic</w:t>
            </w:r>
          </w:p>
          <w:p w:rsidRPr="00224D49" w:rsidR="00224D49" w:rsidP="00224D49" w:rsidRDefault="00224D49" w14:paraId="41C4AA59" wp14:textId="77777777">
            <w:pPr>
              <w:rPr>
                <w:rFonts w:ascii="Times New Roman" w:hAnsi="Times New Roman"/>
                <w:sz w:val="20"/>
                <w:szCs w:val="20"/>
                <w:lang w:val="ro-RO"/>
              </w:rPr>
            </w:pPr>
            <w:r w:rsidRPr="00224D49">
              <w:rPr>
                <w:rFonts w:ascii="Times New Roman" w:hAnsi="Times New Roman"/>
                <w:sz w:val="20"/>
                <w:szCs w:val="20"/>
                <w:lang w:val="ro-RO"/>
              </w:rPr>
              <w:t>- îndeplinirea corectă și la timp a sarcinilor de lucru</w:t>
            </w:r>
          </w:p>
          <w:p w:rsidRPr="00224D49" w:rsidR="00224D49" w:rsidP="00224D49" w:rsidRDefault="00224D49" w14:paraId="3BA0DEE1" wp14:textId="77777777">
            <w:pPr>
              <w:rPr>
                <w:rFonts w:ascii="Times New Roman" w:hAnsi="Times New Roman"/>
                <w:sz w:val="20"/>
                <w:szCs w:val="20"/>
                <w:lang w:val="ro-RO"/>
              </w:rPr>
            </w:pPr>
            <w:r w:rsidRPr="00224D49">
              <w:rPr>
                <w:rFonts w:ascii="Times New Roman" w:hAnsi="Times New Roman"/>
                <w:sz w:val="20"/>
                <w:szCs w:val="20"/>
                <w:lang w:val="ro-RO"/>
              </w:rPr>
              <w:t xml:space="preserve">- însuşirea vocabularului de specialitate </w:t>
            </w:r>
          </w:p>
          <w:p w:rsidRPr="00224D49" w:rsidR="00224D49" w:rsidP="00224D49" w:rsidRDefault="00224D49" w14:paraId="329A6A6B" wp14:textId="77777777">
            <w:pPr>
              <w:rPr>
                <w:rFonts w:ascii="Times New Roman" w:hAnsi="Times New Roman"/>
                <w:sz w:val="20"/>
                <w:szCs w:val="20"/>
                <w:lang w:val="ro-RO"/>
              </w:rPr>
            </w:pPr>
            <w:r w:rsidRPr="00224D49">
              <w:rPr>
                <w:rFonts w:ascii="Times New Roman" w:hAnsi="Times New Roman"/>
                <w:sz w:val="20"/>
                <w:szCs w:val="20"/>
                <w:lang w:val="ro-RO"/>
              </w:rPr>
              <w:t>- corectitudinea, fluenţa şi adecvarea la cerinţă a limbii engleze (oral şi scris)</w:t>
            </w:r>
          </w:p>
          <w:p w:rsidRPr="005446C4" w:rsidR="00224D49" w:rsidP="00224D49" w:rsidRDefault="00224D49" w14:paraId="4CBF96D6" wp14:textId="77777777">
            <w:pPr>
              <w:spacing w:after="0" w:line="240" w:lineRule="auto"/>
              <w:rPr>
                <w:rFonts w:ascii="Times New Roman" w:hAnsi="Times New Roman"/>
                <w:sz w:val="20"/>
                <w:szCs w:val="20"/>
                <w:lang w:val="ro-RO"/>
              </w:rPr>
            </w:pPr>
            <w:r w:rsidRPr="00224D49">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Mar/>
          </w:tcPr>
          <w:p w:rsidR="00793B79" w:rsidP="00224D49" w:rsidRDefault="00793B79" w14:paraId="2C8AE4B1"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Colocviu </w:t>
            </w:r>
          </w:p>
          <w:p w:rsidRPr="005446C4" w:rsidR="00224D49" w:rsidP="00224D49" w:rsidRDefault="00224D49" w14:paraId="1BB5BA06" wp14:textId="77777777">
            <w:pPr>
              <w:spacing w:after="0" w:line="240" w:lineRule="auto"/>
              <w:rPr>
                <w:rFonts w:ascii="Times New Roman" w:hAnsi="Times New Roman"/>
                <w:sz w:val="20"/>
                <w:szCs w:val="20"/>
                <w:lang w:val="ro-RO"/>
              </w:rPr>
            </w:pPr>
            <w:r>
              <w:rPr>
                <w:rFonts w:ascii="Times New Roman" w:hAnsi="Times New Roman"/>
                <w:sz w:val="20"/>
                <w:szCs w:val="20"/>
                <w:lang w:val="ro-RO"/>
              </w:rPr>
              <w:t>Examen scris Certificat Lingvistic</w:t>
            </w:r>
          </w:p>
        </w:tc>
        <w:tc>
          <w:tcPr>
            <w:tcW w:w="1523" w:type="dxa"/>
            <w:shd w:val="clear" w:color="auto" w:fill="auto"/>
            <w:tcMar/>
          </w:tcPr>
          <w:p w:rsidRPr="005446C4" w:rsidR="00224D49" w:rsidP="00224D49" w:rsidRDefault="00224D49" w14:paraId="46318470"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100 %</w:t>
            </w:r>
          </w:p>
        </w:tc>
      </w:tr>
      <w:tr xmlns:wp14="http://schemas.microsoft.com/office/word/2010/wordml" w:rsidRPr="005446C4" w:rsidR="00224D49" w:rsidTr="47CF8B1A" w14:paraId="208EE3F4" wp14:textId="77777777">
        <w:tc>
          <w:tcPr>
            <w:tcW w:w="10170" w:type="dxa"/>
            <w:gridSpan w:val="4"/>
            <w:tcMar/>
          </w:tcPr>
          <w:p w:rsidR="00224D49" w:rsidP="00224D49" w:rsidRDefault="00224D49" w14:paraId="7499E6D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 xml:space="preserve">10.6 </w:t>
            </w:r>
            <w:r w:rsidRPr="00224D49">
              <w:rPr>
                <w:rFonts w:ascii="Times New Roman" w:hAnsi="Times New Roman"/>
                <w:b/>
                <w:bCs/>
                <w:sz w:val="20"/>
                <w:szCs w:val="20"/>
                <w:lang w:val="ro-RO"/>
              </w:rPr>
              <w:t>Standard minim de performanţă:</w:t>
            </w:r>
          </w:p>
          <w:p w:rsidRPr="00224D49" w:rsidR="00224D49" w:rsidP="00224D49" w:rsidRDefault="00224D49" w14:paraId="7EAD1E3F"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xml:space="preserve">Studenții vor ști să </w:t>
            </w:r>
          </w:p>
          <w:p w:rsidRPr="00224D49" w:rsidR="00224D49" w:rsidP="00224D49" w:rsidRDefault="00224D49" w14:paraId="64F6F278"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utilizeze tehnici și strategii de ascultare, vorbire, citire și scriere pe teme din limbajul general de specialitate</w:t>
            </w:r>
          </w:p>
          <w:p w:rsidRPr="00224D49" w:rsidR="00224D49" w:rsidP="00224D49" w:rsidRDefault="00224D49" w14:paraId="185FB4D8"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utilizeze tehnici și strategii de învățare individuală pentru dezvoltarea competențelor de lectură a textelor academice, îmbogățire a vocabularului de specialitate utilizând resurse tipărite şi electronice</w:t>
            </w:r>
          </w:p>
          <w:p w:rsidRPr="00224D49" w:rsidR="00224D49" w:rsidP="00224D49" w:rsidRDefault="00224D49" w14:paraId="7931FAEF"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redacteze texte academice (articol, eseu, raport de cercetare); prezentarea orală (seminar, dezbatere)</w:t>
            </w:r>
          </w:p>
          <w:p w:rsidRPr="005446C4" w:rsidR="00224D49" w:rsidP="00224D49" w:rsidRDefault="00224D49" w14:paraId="6B48143E" wp14:textId="77777777">
            <w:pPr>
              <w:spacing w:after="0" w:line="240" w:lineRule="auto"/>
              <w:rPr>
                <w:rFonts w:ascii="Times New Roman" w:hAnsi="Times New Roman"/>
                <w:sz w:val="20"/>
                <w:szCs w:val="20"/>
                <w:lang w:val="ro-RO"/>
              </w:rPr>
            </w:pPr>
            <w:r w:rsidRPr="00224D49">
              <w:rPr>
                <w:rFonts w:ascii="Times New Roman" w:hAnsi="Times New Roman"/>
                <w:sz w:val="20"/>
                <w:szCs w:val="20"/>
                <w:lang w:val="ro-RO"/>
              </w:rPr>
              <w:t>- comunice în mediul academic prin intermediul proiectelor individuale şi de grup.</w:t>
            </w:r>
          </w:p>
        </w:tc>
      </w:tr>
    </w:tbl>
    <w:p xmlns:wp14="http://schemas.microsoft.com/office/word/2010/wordml" w:rsidRPr="006C3B3F" w:rsidR="006C3B3F" w:rsidP="006C3B3F" w:rsidRDefault="006C3B3F" w14:paraId="3DD355C9"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47CF8B1A"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717AAFBA" wp14:textId="77777777">
            <w:pPr>
              <w:spacing w:after="0" w:line="240" w:lineRule="auto"/>
              <w:rPr>
                <w:rFonts w:ascii="Times New Roman" w:hAnsi="Times New Roman"/>
                <w:sz w:val="20"/>
                <w:szCs w:val="20"/>
                <w:lang w:val="ro-RO"/>
              </w:rPr>
            </w:pPr>
          </w:p>
          <w:p w:rsidRPr="00FA3177" w:rsidR="006C3B3F" w:rsidP="006C3B3F" w:rsidRDefault="006C3B3F" w14:paraId="56EE48EE" wp14:textId="77777777">
            <w:pPr>
              <w:spacing w:after="0" w:line="240" w:lineRule="auto"/>
              <w:rPr>
                <w:rFonts w:ascii="Times New Roman" w:hAnsi="Times New Roman"/>
                <w:sz w:val="20"/>
                <w:szCs w:val="20"/>
                <w:lang w:val="ro-RO"/>
              </w:rPr>
            </w:pPr>
          </w:p>
          <w:p w:rsidRPr="00FA3177" w:rsidR="006C3B3F" w:rsidP="1BD3A978" w:rsidRDefault="00BC45F0" w14:paraId="38AD0602" wp14:textId="0161FDF3">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020DF702" w:rsidR="7FE845DA">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020DF702" w:rsidR="4C37BA47">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020DF702" w:rsidR="7FE845DA">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020DF702" w:rsidR="433B4EE6">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FA3177" w:rsidR="006C3B3F" w:rsidP="1BD3A978" w:rsidRDefault="00BC45F0" w14:paraId="2F8E7437" wp14:textId="15A23026">
            <w:pPr>
              <w:pStyle w:val="Normal"/>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908EB2C"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ED4FF9" w14:paraId="121FD38A" wp14:textId="77777777">
            <w:pPr>
              <w:spacing w:after="0" w:line="240" w:lineRule="auto"/>
              <w:rPr>
                <w:rFonts w:ascii="Times New Roman" w:hAnsi="Times New Roman"/>
                <w:sz w:val="20"/>
                <w:szCs w:val="20"/>
                <w:lang w:val="ro-RO"/>
              </w:rPr>
            </w:pPr>
            <w:r w:rsidR="00ED4FF9">
              <w:drawing>
                <wp:inline xmlns:wp14="http://schemas.microsoft.com/office/word/2010/wordprocessingDrawing" wp14:editId="19E23862" wp14:anchorId="59F241B5">
                  <wp:extent cx="1102360" cy="805400"/>
                  <wp:effectExtent l="0" t="0" r="0" b="0"/>
                  <wp:docPr id="6" name="Picture 1" title=""/>
                  <wp:cNvGraphicFramePr>
                    <a:graphicFrameLocks noChangeAspect="1"/>
                  </wp:cNvGraphicFramePr>
                  <a:graphic>
                    <a:graphicData uri="http://schemas.openxmlformats.org/drawingml/2006/picture">
                      <pic:pic>
                        <pic:nvPicPr>
                          <pic:cNvPr id="0" name="Picture 1"/>
                          <pic:cNvPicPr/>
                        </pic:nvPicPr>
                        <pic:blipFill>
                          <a:blip r:embed="R698fa191e041497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2360" cy="805400"/>
                          </a:xfrm>
                          <a:prstGeom prst="rect">
                            <a:avLst/>
                          </a:prstGeom>
                        </pic:spPr>
                      </pic:pic>
                    </a:graphicData>
                  </a:graphic>
                </wp:inline>
              </w:drawing>
            </w:r>
          </w:p>
        </w:tc>
      </w:tr>
      <w:tr xmlns:wp14="http://schemas.microsoft.com/office/word/2010/wordml" w:rsidRPr="006C3B3F" w:rsidR="006C3B3F" w:rsidTr="47CF8B1A" w14:paraId="4AA9225D"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DC4331" w14:paraId="46E46A2B" wp14:textId="55909E30">
            <w:pPr>
              <w:spacing w:after="0" w:line="240" w:lineRule="auto"/>
              <w:rPr>
                <w:rFonts w:ascii="Times New Roman" w:hAnsi="Times New Roman"/>
                <w:sz w:val="20"/>
                <w:szCs w:val="20"/>
                <w:lang w:val="ro-RO"/>
              </w:rPr>
            </w:pPr>
            <w:r w:rsidRPr="020DF702" w:rsidR="0B7BF8C5">
              <w:rPr>
                <w:rFonts w:ascii="Times New Roman" w:hAnsi="Times New Roman"/>
                <w:sz w:val="20"/>
                <w:szCs w:val="20"/>
                <w:lang w:val="ro-RO"/>
              </w:rPr>
              <w:t>3</w:t>
            </w:r>
            <w:r w:rsidRPr="020DF702" w:rsidR="00DC4331">
              <w:rPr>
                <w:rFonts w:ascii="Times New Roman" w:hAnsi="Times New Roman"/>
                <w:sz w:val="20"/>
                <w:szCs w:val="20"/>
                <w:lang w:val="ro-RO"/>
              </w:rPr>
              <w:t>1</w:t>
            </w:r>
            <w:r w:rsidRPr="020DF702" w:rsidR="00A551C0">
              <w:rPr>
                <w:rFonts w:ascii="Times New Roman" w:hAnsi="Times New Roman"/>
                <w:sz w:val="20"/>
                <w:szCs w:val="20"/>
                <w:lang w:val="ro-RO"/>
              </w:rPr>
              <w:t>.03.202</w:t>
            </w:r>
            <w:r w:rsidRPr="020DF702" w:rsidR="03A94F6B">
              <w:rPr>
                <w:rFonts w:ascii="Times New Roman" w:hAnsi="Times New Roman"/>
                <w:sz w:val="20"/>
                <w:szCs w:val="20"/>
                <w:lang w:val="ro-RO"/>
              </w:rPr>
              <w:t>4</w:t>
            </w:r>
          </w:p>
          <w:p w:rsidRPr="00FA3177" w:rsidR="006C3B3F" w:rsidP="006C3B3F" w:rsidRDefault="006C3B3F" w14:paraId="1FE2DD96"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020DF702" w:rsidR="006C3B3F">
              <w:rPr>
                <w:rFonts w:ascii="Times New Roman" w:hAnsi="Times New Roman"/>
                <w:sz w:val="20"/>
                <w:szCs w:val="20"/>
                <w:lang w:val="ro-RO"/>
              </w:rPr>
              <w:t>Semnătura directorului de departament</w:t>
            </w:r>
          </w:p>
          <w:p w:rsidRPr="00FA3177" w:rsidR="006C3B3F" w:rsidP="020DF702" w:rsidRDefault="00ED4FF9" w14:paraId="27357532" wp14:textId="5165F5D0">
            <w:pPr>
              <w:pStyle w:val="Normal"/>
              <w:spacing w:after="0" w:line="240" w:lineRule="auto"/>
              <w:rPr/>
            </w:pPr>
            <w:r w:rsidR="49FE1CA3">
              <w:drawing>
                <wp:inline xmlns:wp14="http://schemas.microsoft.com/office/word/2010/wordprocessingDrawing" wp14:editId="5420A449" wp14:anchorId="114595E0">
                  <wp:extent cx="571500" cy="371475"/>
                  <wp:effectExtent l="0" t="0" r="0" b="0"/>
                  <wp:docPr id="1796879726" name="" title=""/>
                  <wp:cNvGraphicFramePr>
                    <a:graphicFrameLocks noChangeAspect="1"/>
                  </wp:cNvGraphicFramePr>
                  <a:graphic>
                    <a:graphicData uri="http://schemas.openxmlformats.org/drawingml/2006/picture">
                      <pic:pic>
                        <pic:nvPicPr>
                          <pic:cNvPr id="0" name=""/>
                          <pic:cNvPicPr/>
                        </pic:nvPicPr>
                        <pic:blipFill>
                          <a:blip r:embed="Rc13b39fbc8ed4f4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07F023C8" wp14:textId="77777777">
            <w:pPr>
              <w:spacing w:after="0" w:line="240" w:lineRule="auto"/>
              <w:rPr>
                <w:rFonts w:ascii="Times New Roman" w:hAnsi="Times New Roman"/>
                <w:sz w:val="20"/>
                <w:szCs w:val="20"/>
                <w:lang w:val="ro-RO"/>
              </w:rPr>
            </w:pPr>
          </w:p>
        </w:tc>
      </w:tr>
      <w:tr xmlns:wp14="http://schemas.microsoft.com/office/word/2010/wordml" w:rsidRPr="006C3B3F" w:rsidR="006C3B3F" w:rsidTr="47CF8B1A"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4BDB5498" wp14:textId="77777777">
            <w:pPr>
              <w:spacing w:after="0" w:line="240" w:lineRule="auto"/>
              <w:rPr>
                <w:rFonts w:ascii="Times New Roman" w:hAnsi="Times New Roman"/>
                <w:sz w:val="20"/>
                <w:szCs w:val="20"/>
                <w:lang w:val="ro-RO"/>
              </w:rPr>
            </w:pPr>
          </w:p>
          <w:p w:rsidRPr="00FA3177" w:rsidR="006C3B3F" w:rsidP="006C3B3F" w:rsidRDefault="006C3B3F" w14:paraId="2916C19D" wp14:textId="77777777">
            <w:pPr>
              <w:spacing w:after="0" w:line="240" w:lineRule="auto"/>
              <w:rPr>
                <w:rFonts w:ascii="Times New Roman" w:hAnsi="Times New Roman"/>
                <w:sz w:val="20"/>
                <w:szCs w:val="20"/>
                <w:lang w:val="ro-RO"/>
              </w:rPr>
            </w:pPr>
          </w:p>
          <w:p w:rsidRPr="00FA3177" w:rsidR="006C3B3F" w:rsidP="006C3B3F" w:rsidRDefault="006C3B3F" w14:paraId="74869460"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87F57B8"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4738AF4" wp14:textId="77777777">
            <w:pPr>
              <w:spacing w:after="0" w:line="240" w:lineRule="auto"/>
              <w:rPr>
                <w:rFonts w:ascii="Times New Roman" w:hAnsi="Times New Roman"/>
                <w:sz w:val="20"/>
                <w:szCs w:val="20"/>
                <w:lang w:val="ro-RO"/>
              </w:rPr>
            </w:pPr>
          </w:p>
          <w:p w:rsidRPr="00FA3177" w:rsidR="006C3B3F" w:rsidP="006C3B3F" w:rsidRDefault="006C3B3F" w14:paraId="46ABBD8F" wp14:textId="77777777">
            <w:pPr>
              <w:spacing w:after="0" w:line="240" w:lineRule="auto"/>
              <w:rPr>
                <w:rFonts w:ascii="Times New Roman" w:hAnsi="Times New Roman"/>
                <w:sz w:val="20"/>
                <w:szCs w:val="20"/>
                <w:lang w:val="ro-RO"/>
              </w:rPr>
            </w:pPr>
          </w:p>
          <w:p w:rsidRPr="00FA3177" w:rsidR="006C3B3F" w:rsidP="006C3B3F" w:rsidRDefault="006C3B3F" w14:paraId="06BBA33E" wp14:textId="77777777">
            <w:pPr>
              <w:spacing w:after="0" w:line="240" w:lineRule="auto"/>
              <w:rPr>
                <w:rFonts w:ascii="Times New Roman" w:hAnsi="Times New Roman"/>
                <w:sz w:val="20"/>
                <w:szCs w:val="20"/>
                <w:lang w:val="ro-RO"/>
              </w:rPr>
            </w:pPr>
          </w:p>
          <w:p w:rsidRPr="00FA3177" w:rsidR="006C3B3F" w:rsidP="006C3B3F" w:rsidRDefault="006C3B3F" w14:paraId="464FCBC1"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5C8C6B09"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3382A365" wp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a9e1f8ff83fb443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2E2034" w:rsidP="006A18D1" w:rsidRDefault="002E2034" w14:paraId="5C71F136" wp14:textId="77777777">
      <w:pPr>
        <w:spacing w:after="0" w:line="240" w:lineRule="auto"/>
      </w:pPr>
      <w:r>
        <w:separator/>
      </w:r>
    </w:p>
  </w:endnote>
  <w:endnote w:type="continuationSeparator" w:id="0">
    <w:p xmlns:wp14="http://schemas.microsoft.com/office/word/2010/wordml" w:rsidR="002E2034" w:rsidP="006A18D1" w:rsidRDefault="002E2034" w14:paraId="62199465"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7CF8B1A" w:rsidTr="47CF8B1A" w14:paraId="06E3A481">
      <w:trPr>
        <w:trHeight w:val="300"/>
      </w:trPr>
      <w:tc>
        <w:tcPr>
          <w:tcW w:w="3305" w:type="dxa"/>
          <w:tcMar/>
        </w:tcPr>
        <w:p w:rsidR="47CF8B1A" w:rsidP="47CF8B1A" w:rsidRDefault="47CF8B1A" w14:paraId="0603141D" w14:textId="5939DC68">
          <w:pPr>
            <w:pStyle w:val="Header"/>
            <w:bidi w:val="0"/>
            <w:ind w:left="-115"/>
            <w:jc w:val="left"/>
            <w:rPr/>
          </w:pPr>
        </w:p>
      </w:tc>
      <w:tc>
        <w:tcPr>
          <w:tcW w:w="3305" w:type="dxa"/>
          <w:tcMar/>
        </w:tcPr>
        <w:p w:rsidR="47CF8B1A" w:rsidP="47CF8B1A" w:rsidRDefault="47CF8B1A" w14:paraId="36BC82DB" w14:textId="2857A63A">
          <w:pPr>
            <w:pStyle w:val="Header"/>
            <w:bidi w:val="0"/>
            <w:jc w:val="center"/>
            <w:rPr/>
          </w:pPr>
        </w:p>
      </w:tc>
      <w:tc>
        <w:tcPr>
          <w:tcW w:w="3305" w:type="dxa"/>
          <w:tcMar/>
        </w:tcPr>
        <w:p w:rsidR="47CF8B1A" w:rsidP="47CF8B1A" w:rsidRDefault="47CF8B1A" w14:paraId="1EC767CC" w14:textId="72D95379">
          <w:pPr>
            <w:pStyle w:val="Header"/>
            <w:bidi w:val="0"/>
            <w:ind w:right="-115"/>
            <w:jc w:val="right"/>
            <w:rPr/>
          </w:pPr>
        </w:p>
      </w:tc>
    </w:tr>
  </w:tbl>
  <w:p w:rsidR="47CF8B1A" w:rsidP="47CF8B1A" w:rsidRDefault="47CF8B1A" w14:paraId="0A73A752" w14:textId="25B4710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2E2034" w:rsidP="006A18D1" w:rsidRDefault="002E2034" w14:paraId="0DA123B1" wp14:textId="77777777">
      <w:pPr>
        <w:spacing w:after="0" w:line="240" w:lineRule="auto"/>
      </w:pPr>
      <w:r>
        <w:separator/>
      </w:r>
    </w:p>
  </w:footnote>
  <w:footnote w:type="continuationSeparator" w:id="0">
    <w:p xmlns:wp14="http://schemas.microsoft.com/office/word/2010/wordml" w:rsidR="002E2034" w:rsidP="006A18D1" w:rsidRDefault="002E2034" w14:paraId="4C4CEA3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DC4331" w:rsidP="47CF8B1A" w:rsidRDefault="00ED4FF9" w14:paraId="2BA56710" wp14:textId="6199EF24">
    <w:pPr>
      <w:pStyle w:val="Normal"/>
      <w:tabs>
        <w:tab w:val="center" w:pos="4680"/>
        <w:tab w:val="right" w:pos="9071"/>
      </w:tabs>
      <w:spacing w:after="0" w:line="240" w:lineRule="auto"/>
      <w:jc w:val="center"/>
      <w:rPr>
        <w:color w:val="000000"/>
      </w:rPr>
    </w:pPr>
    <w:r w:rsidR="47CF8B1A">
      <w:drawing>
        <wp:inline xmlns:wp14="http://schemas.microsoft.com/office/word/2010/wordprocessingDrawing" wp14:editId="04536B44" wp14:anchorId="4D6E2011">
          <wp:extent cx="5829300" cy="1275159"/>
          <wp:effectExtent l="0" t="0" r="0" b="0"/>
          <wp:docPr id="1283791787" name="" title=""/>
          <wp:cNvGraphicFramePr>
            <a:graphicFrameLocks noChangeAspect="1"/>
          </wp:cNvGraphicFramePr>
          <a:graphic>
            <a:graphicData uri="http://schemas.openxmlformats.org/drawingml/2006/picture">
              <pic:pic>
                <pic:nvPicPr>
                  <pic:cNvPr id="0" name=""/>
                  <pic:cNvPicPr/>
                </pic:nvPicPr>
                <pic:blipFill>
                  <a:blip r:embed="R5ae8ccd776f847f4">
                    <a:extLst>
                      <a:ext xmlns:a="http://schemas.openxmlformats.org/drawingml/2006/main" uri="{28A0092B-C50C-407E-A947-70E740481C1C}">
                        <a14:useLocalDpi val="0"/>
                      </a:ext>
                    </a:extLst>
                  </a:blip>
                  <a:stretch>
                    <a:fillRect/>
                  </a:stretch>
                </pic:blipFill>
                <pic:spPr>
                  <a:xfrm>
                    <a:off x="0" y="0"/>
                    <a:ext cx="5829300" cy="1275159"/>
                  </a:xfrm>
                  <a:prstGeom prst="rect">
                    <a:avLst/>
                  </a:prstGeom>
                </pic:spPr>
              </pic:pic>
            </a:graphicData>
          </a:graphic>
        </wp:inline>
      </w:drawing>
    </w:r>
  </w:p>
  <w:p xmlns:wp14="http://schemas.microsoft.com/office/word/2010/wordml" w:rsidR="00B15494" w:rsidP="00FB3528" w:rsidRDefault="00B15494" w14:paraId="0C8FE7CE"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2DBD7369"/>
    <w:multiLevelType w:val="hybridMultilevel"/>
    <w:tmpl w:val="68C6DA46"/>
    <w:lvl w:ilvl="0" w:tplc="3BD4B21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1C4D60"/>
    <w:multiLevelType w:val="hybridMultilevel"/>
    <w:tmpl w:val="5540D9F0"/>
    <w:lvl w:ilvl="0" w:tplc="C64CFC22">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E14A82"/>
    <w:multiLevelType w:val="hybridMultilevel"/>
    <w:tmpl w:val="FE1E889E"/>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5" w15:restartNumberingAfterBreak="0">
    <w:nsid w:val="7B6D4530"/>
    <w:multiLevelType w:val="hybridMultilevel"/>
    <w:tmpl w:val="BACE01AA"/>
    <w:lvl w:ilvl="0" w:tplc="D9AC22E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237878">
    <w:abstractNumId w:val="8"/>
  </w:num>
  <w:num w:numId="2" w16cid:durableId="1129471079">
    <w:abstractNumId w:val="1"/>
  </w:num>
  <w:num w:numId="3" w16cid:durableId="562368785">
    <w:abstractNumId w:val="7"/>
  </w:num>
  <w:num w:numId="4" w16cid:durableId="2096512784">
    <w:abstractNumId w:val="9"/>
  </w:num>
  <w:num w:numId="5" w16cid:durableId="281033079">
    <w:abstractNumId w:val="0"/>
  </w:num>
  <w:num w:numId="6" w16cid:durableId="1469010617">
    <w:abstractNumId w:val="4"/>
  </w:num>
  <w:num w:numId="7" w16cid:durableId="1456830149">
    <w:abstractNumId w:val="12"/>
  </w:num>
  <w:num w:numId="8" w16cid:durableId="1107969703">
    <w:abstractNumId w:val="3"/>
  </w:num>
  <w:num w:numId="9" w16cid:durableId="1187644971">
    <w:abstractNumId w:val="11"/>
  </w:num>
  <w:num w:numId="10" w16cid:durableId="1562405778">
    <w:abstractNumId w:val="2"/>
  </w:num>
  <w:num w:numId="11" w16cid:durableId="194465248">
    <w:abstractNumId w:val="13"/>
  </w:num>
  <w:num w:numId="12" w16cid:durableId="1385055625">
    <w:abstractNumId w:val="14"/>
  </w:num>
  <w:num w:numId="13" w16cid:durableId="1637565583">
    <w:abstractNumId w:val="10"/>
  </w:num>
  <w:num w:numId="14" w16cid:durableId="1562790804">
    <w:abstractNumId w:val="6"/>
  </w:num>
  <w:num w:numId="15" w16cid:durableId="696976332">
    <w:abstractNumId w:val="5"/>
  </w:num>
  <w:num w:numId="16" w16cid:durableId="1541478331">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4D49"/>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2034"/>
    <w:rsid w:val="002E52D2"/>
    <w:rsid w:val="002F2A64"/>
    <w:rsid w:val="002F4922"/>
    <w:rsid w:val="002F7950"/>
    <w:rsid w:val="00301824"/>
    <w:rsid w:val="003072F2"/>
    <w:rsid w:val="00313E1A"/>
    <w:rsid w:val="00314E0C"/>
    <w:rsid w:val="003201BF"/>
    <w:rsid w:val="00321186"/>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C7936"/>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D4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4CC1"/>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3B7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0481"/>
    <w:rsid w:val="009613A5"/>
    <w:rsid w:val="00962886"/>
    <w:rsid w:val="00963D1D"/>
    <w:rsid w:val="00964DBE"/>
    <w:rsid w:val="00964F1D"/>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4988"/>
    <w:rsid w:val="009C7377"/>
    <w:rsid w:val="009D1EA8"/>
    <w:rsid w:val="009D6DAE"/>
    <w:rsid w:val="009F0C4D"/>
    <w:rsid w:val="009F1B7B"/>
    <w:rsid w:val="00A00B78"/>
    <w:rsid w:val="00A02DD9"/>
    <w:rsid w:val="00A05636"/>
    <w:rsid w:val="00A07F52"/>
    <w:rsid w:val="00A11103"/>
    <w:rsid w:val="00A122A0"/>
    <w:rsid w:val="00A22F0A"/>
    <w:rsid w:val="00A23D94"/>
    <w:rsid w:val="00A25F4A"/>
    <w:rsid w:val="00A31A51"/>
    <w:rsid w:val="00A32987"/>
    <w:rsid w:val="00A343A5"/>
    <w:rsid w:val="00A4014E"/>
    <w:rsid w:val="00A40315"/>
    <w:rsid w:val="00A43592"/>
    <w:rsid w:val="00A551C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C45F0"/>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D4DCA"/>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37C"/>
    <w:rsid w:val="00DC34A4"/>
    <w:rsid w:val="00DC3886"/>
    <w:rsid w:val="00DC4331"/>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D4FF9"/>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6287"/>
    <w:rsid w:val="00FC4772"/>
    <w:rsid w:val="00FD08E1"/>
    <w:rsid w:val="00FD49A5"/>
    <w:rsid w:val="00FD6630"/>
    <w:rsid w:val="00FE1FC8"/>
    <w:rsid w:val="00FE3653"/>
    <w:rsid w:val="00FF2252"/>
    <w:rsid w:val="00FF4646"/>
    <w:rsid w:val="00FF722D"/>
    <w:rsid w:val="020DF702"/>
    <w:rsid w:val="03A94F6B"/>
    <w:rsid w:val="0B7BF8C5"/>
    <w:rsid w:val="15828218"/>
    <w:rsid w:val="17915861"/>
    <w:rsid w:val="1B9C9D5F"/>
    <w:rsid w:val="1BD3A978"/>
    <w:rsid w:val="3A031770"/>
    <w:rsid w:val="433B4EE6"/>
    <w:rsid w:val="47CF8B1A"/>
    <w:rsid w:val="49FE1CA3"/>
    <w:rsid w:val="4C37BA47"/>
    <w:rsid w:val="7FE845D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EADAAAE"/>
  <w15:chartTrackingRefBased/>
  <w15:docId w15:val="{A098AEC4-C535-422F-8906-6086B77445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727220039">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c13b39fbc8ed4f46" /><Relationship Type="http://schemas.openxmlformats.org/officeDocument/2006/relationships/image" Target="/media/image3.jpg" Id="R698fa191e0414974" /><Relationship Type="http://schemas.openxmlformats.org/officeDocument/2006/relationships/footer" Target="footer.xml" Id="Ra9e1f8ff83fb443e" /></Relationships>
</file>

<file path=word/_rels/header1.xml.rels>&#65279;<?xml version="1.0" encoding="utf-8"?><Relationships xmlns="http://schemas.openxmlformats.org/package/2006/relationships"><Relationship Type="http://schemas.openxmlformats.org/officeDocument/2006/relationships/image" Target="/media/image4.png" Id="R5ae8ccd776f847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D612E-9D7F-4D00-B8B6-7BF7034A33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2018-04-24T16:05:00.0000000Z</lastPrinted>
  <dcterms:created xsi:type="dcterms:W3CDTF">2023-02-25T09:34:00.0000000Z</dcterms:created>
  <dcterms:modified xsi:type="dcterms:W3CDTF">2024-04-07T15:07:32.7052904Z</dcterms:modified>
</coreProperties>
</file>