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5598D6C7" w:rsidP="5598D6C7" w:rsidRDefault="5598D6C7" w14:paraId="6ED68DA0" w14:textId="0E5F66FE">
      <w:pPr>
        <w:pStyle w:val="Heading2"/>
        <w:spacing w:before="0" w:after="0" w:line="240" w:lineRule="auto"/>
        <w:ind w:firstLine="567"/>
        <w:jc w:val="center"/>
        <w:rPr>
          <w:rFonts w:ascii="Times New Roman" w:hAnsi="Times New Roman"/>
          <w:i w:val="0"/>
          <w:iCs w:val="0"/>
          <w:sz w:val="20"/>
          <w:szCs w:val="20"/>
        </w:rPr>
      </w:pPr>
    </w:p>
    <w:p w:rsidR="5598D6C7" w:rsidP="5598D6C7" w:rsidRDefault="5598D6C7" w14:paraId="59E61312" w14:textId="2EAECBB4">
      <w:pPr>
        <w:pStyle w:val="Heading2"/>
        <w:spacing w:before="0" w:after="0" w:line="240" w:lineRule="auto"/>
        <w:ind w:firstLine="567"/>
        <w:jc w:val="center"/>
        <w:rPr>
          <w:rFonts w:ascii="Times New Roman" w:hAnsi="Times New Roman"/>
          <w:i w:val="0"/>
          <w:iCs w:val="0"/>
          <w:sz w:val="20"/>
          <w:szCs w:val="20"/>
        </w:rPr>
      </w:pPr>
    </w:p>
    <w:p w:rsidR="5598D6C7" w:rsidP="5598D6C7" w:rsidRDefault="5598D6C7" w14:paraId="316D9E0E" w14:textId="7646D819">
      <w:pPr>
        <w:pStyle w:val="Heading2"/>
        <w:spacing w:before="0" w:after="0" w:line="240" w:lineRule="auto"/>
        <w:ind w:firstLine="567"/>
        <w:jc w:val="center"/>
        <w:rPr>
          <w:rFonts w:ascii="Times New Roman" w:hAnsi="Times New Roman"/>
          <w:i w:val="0"/>
          <w:iCs w:val="0"/>
          <w:sz w:val="20"/>
          <w:szCs w:val="20"/>
        </w:rPr>
      </w:pPr>
    </w:p>
    <w:p w:rsidRPr="009F4657" w:rsidR="009B4630" w:rsidP="5598D6C7" w:rsidRDefault="009B4630" w14:paraId="2DD3B3F7" w14:textId="0D40F47C">
      <w:pPr>
        <w:pStyle w:val="Heading2"/>
        <w:spacing w:before="0" w:after="0" w:line="240" w:lineRule="auto"/>
        <w:ind w:firstLine="567"/>
        <w:jc w:val="center"/>
        <w:rPr>
          <w:rFonts w:ascii="Times New Roman" w:hAnsi="Times New Roman"/>
          <w:i w:val="0"/>
          <w:iCs w:val="0"/>
          <w:sz w:val="20"/>
          <w:szCs w:val="20"/>
        </w:rPr>
      </w:pPr>
      <w:r w:rsidRPr="5598D6C7" w:rsidR="09D10E74">
        <w:rPr>
          <w:rFonts w:ascii="Times New Roman" w:hAnsi="Times New Roman"/>
          <w:i w:val="0"/>
          <w:iCs w:val="0"/>
          <w:sz w:val="20"/>
          <w:szCs w:val="20"/>
        </w:rPr>
        <w:t>F</w:t>
      </w:r>
      <w:r w:rsidRPr="5598D6C7" w:rsidR="009B4630">
        <w:rPr>
          <w:rFonts w:ascii="Times New Roman" w:hAnsi="Times New Roman"/>
          <w:i w:val="0"/>
          <w:iCs w:val="0"/>
          <w:sz w:val="20"/>
          <w:szCs w:val="20"/>
        </w:rPr>
        <w:t>IŞA DISCIPLINEI</w:t>
      </w:r>
    </w:p>
    <w:p w:rsidRPr="009F4657" w:rsidR="009B4630" w:rsidP="009B4630" w:rsidRDefault="009B4630" w14:paraId="672A6659" w14:textId="77777777">
      <w:pPr>
        <w:pStyle w:val="BodyText2"/>
        <w:spacing w:after="0" w:line="240" w:lineRule="auto"/>
        <w:rPr>
          <w:rFonts w:ascii="Times New Roman" w:hAnsi="Times New Roman"/>
          <w:b/>
          <w:sz w:val="20"/>
          <w:szCs w:val="20"/>
        </w:rPr>
      </w:pPr>
    </w:p>
    <w:p w:rsidRPr="009F4657" w:rsidR="009B4630" w:rsidP="009B4630" w:rsidRDefault="009B4630" w14:paraId="476E7AAE" w14:textId="77777777">
      <w:pPr>
        <w:pStyle w:val="BodyText2"/>
        <w:spacing w:after="0" w:line="240" w:lineRule="auto"/>
        <w:rPr>
          <w:rFonts w:ascii="Times New Roman" w:hAnsi="Times New Roman"/>
          <w:b/>
          <w:sz w:val="20"/>
          <w:szCs w:val="20"/>
          <w:lang w:val="ro-RO"/>
        </w:rPr>
      </w:pPr>
      <w:r w:rsidRPr="009F4657">
        <w:rPr>
          <w:rFonts w:ascii="Times New Roman" w:hAnsi="Times New Roman"/>
          <w:b/>
          <w:sz w:val="20"/>
          <w:szCs w:val="20"/>
        </w:rPr>
        <w:t xml:space="preserve">1. </w:t>
      </w:r>
      <w:r w:rsidRPr="009F4657">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9F4657" w:rsidR="009B4630" w:rsidTr="00E72DD4" w14:paraId="7D011842" w14:textId="77777777">
        <w:trPr>
          <w:trHeight w:val="98"/>
        </w:trPr>
        <w:tc>
          <w:tcPr>
            <w:tcW w:w="3402" w:type="dxa"/>
          </w:tcPr>
          <w:p w:rsidRPr="009F4657" w:rsidR="009B4630" w:rsidP="00E72DD4" w:rsidRDefault="009B4630" w14:paraId="3C950588" w14:textId="77777777">
            <w:pPr>
              <w:pStyle w:val="Heading1"/>
              <w:spacing w:before="0" w:line="240" w:lineRule="auto"/>
              <w:ind w:left="34"/>
              <w:rPr>
                <w:rFonts w:ascii="Times New Roman" w:hAnsi="Times New Roman"/>
                <w:b w:val="0"/>
                <w:color w:val="auto"/>
                <w:sz w:val="20"/>
                <w:szCs w:val="20"/>
                <w:lang w:val="ro-RO"/>
              </w:rPr>
            </w:pPr>
            <w:r w:rsidRPr="009F4657">
              <w:rPr>
                <w:rFonts w:ascii="Times New Roman" w:hAnsi="Times New Roman"/>
                <w:b w:val="0"/>
                <w:color w:val="auto"/>
                <w:sz w:val="20"/>
                <w:szCs w:val="20"/>
                <w:lang w:val="ro-RO"/>
              </w:rPr>
              <w:t>1.1 Instituţia de învăţământ superior</w:t>
            </w:r>
          </w:p>
        </w:tc>
        <w:tc>
          <w:tcPr>
            <w:tcW w:w="6804" w:type="dxa"/>
          </w:tcPr>
          <w:p w:rsidRPr="009F4657" w:rsidR="009B4630" w:rsidP="00E72DD4" w:rsidRDefault="009B4630" w14:paraId="70000D3F"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Universitatea Babeş-Bolyai</w:t>
            </w:r>
          </w:p>
        </w:tc>
      </w:tr>
      <w:tr w:rsidRPr="009F4657" w:rsidR="009B4630" w:rsidTr="00E72DD4" w14:paraId="6E735CDC" w14:textId="77777777">
        <w:tc>
          <w:tcPr>
            <w:tcW w:w="3402" w:type="dxa"/>
          </w:tcPr>
          <w:p w:rsidRPr="009F4657" w:rsidR="009B4630" w:rsidP="00E72DD4" w:rsidRDefault="009B4630" w14:paraId="209A9AB7" w14:textId="77777777">
            <w:pPr>
              <w:pStyle w:val="Heading5"/>
              <w:spacing w:before="0" w:line="240" w:lineRule="auto"/>
              <w:ind w:left="34"/>
              <w:rPr>
                <w:rFonts w:ascii="Times New Roman" w:hAnsi="Times New Roman"/>
                <w:b/>
                <w:color w:val="auto"/>
                <w:sz w:val="20"/>
                <w:szCs w:val="20"/>
                <w:lang w:val="ro-RO"/>
              </w:rPr>
            </w:pPr>
            <w:r w:rsidRPr="009F4657">
              <w:rPr>
                <w:rFonts w:ascii="Times New Roman" w:hAnsi="Times New Roman"/>
                <w:color w:val="auto"/>
                <w:sz w:val="20"/>
                <w:szCs w:val="20"/>
                <w:lang w:val="ro-RO"/>
              </w:rPr>
              <w:t>1.2 Facultatea</w:t>
            </w:r>
          </w:p>
        </w:tc>
        <w:tc>
          <w:tcPr>
            <w:tcW w:w="6804" w:type="dxa"/>
          </w:tcPr>
          <w:p w:rsidRPr="009F4657" w:rsidR="009B4630" w:rsidP="00E72DD4" w:rsidRDefault="009B4630" w14:paraId="43173D11"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Facultatea de Litere</w:t>
            </w:r>
          </w:p>
        </w:tc>
      </w:tr>
      <w:tr w:rsidRPr="009F4657" w:rsidR="009B4630" w:rsidTr="00E72DD4" w14:paraId="495B44AD" w14:textId="77777777">
        <w:tc>
          <w:tcPr>
            <w:tcW w:w="3402" w:type="dxa"/>
          </w:tcPr>
          <w:p w:rsidRPr="009F4657" w:rsidR="009B4630" w:rsidP="00E72DD4" w:rsidRDefault="009B4630" w14:paraId="280A2049" w14:textId="77777777">
            <w:pPr>
              <w:pStyle w:val="Heading1"/>
              <w:spacing w:before="0" w:line="240" w:lineRule="auto"/>
              <w:ind w:left="34"/>
              <w:rPr>
                <w:rFonts w:ascii="Times New Roman" w:hAnsi="Times New Roman"/>
                <w:b w:val="0"/>
                <w:color w:val="auto"/>
                <w:sz w:val="20"/>
                <w:szCs w:val="20"/>
                <w:lang w:val="ro-RO"/>
              </w:rPr>
            </w:pPr>
            <w:r w:rsidRPr="009F4657">
              <w:rPr>
                <w:rFonts w:ascii="Times New Roman" w:hAnsi="Times New Roman"/>
                <w:b w:val="0"/>
                <w:color w:val="auto"/>
                <w:sz w:val="20"/>
                <w:szCs w:val="20"/>
                <w:lang w:val="ro-RO"/>
              </w:rPr>
              <w:t>1.3 Departamentul</w:t>
            </w:r>
          </w:p>
        </w:tc>
        <w:tc>
          <w:tcPr>
            <w:tcW w:w="6804" w:type="dxa"/>
          </w:tcPr>
          <w:p w:rsidRPr="009F4657" w:rsidR="009B4630" w:rsidP="00E72DD4" w:rsidRDefault="009B4630" w14:paraId="7CC62C35"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Limbi Străine Specializate</w:t>
            </w:r>
          </w:p>
        </w:tc>
      </w:tr>
      <w:tr w:rsidRPr="009F4657" w:rsidR="009B4630" w:rsidTr="00E72DD4" w14:paraId="0661935D" w14:textId="77777777">
        <w:tc>
          <w:tcPr>
            <w:tcW w:w="3402" w:type="dxa"/>
          </w:tcPr>
          <w:p w:rsidRPr="009F4657" w:rsidR="009B4630" w:rsidP="00E72DD4" w:rsidRDefault="009B4630" w14:paraId="76550B5A" w14:textId="77777777">
            <w:pPr>
              <w:spacing w:after="0" w:line="240" w:lineRule="auto"/>
              <w:ind w:left="34"/>
              <w:rPr>
                <w:rFonts w:ascii="Times New Roman" w:hAnsi="Times New Roman"/>
                <w:sz w:val="20"/>
                <w:szCs w:val="20"/>
                <w:lang w:val="ro-RO"/>
              </w:rPr>
            </w:pPr>
            <w:r w:rsidRPr="009F4657">
              <w:rPr>
                <w:rFonts w:ascii="Times New Roman" w:hAnsi="Times New Roman"/>
                <w:sz w:val="20"/>
                <w:szCs w:val="20"/>
                <w:lang w:val="ro-RO"/>
              </w:rPr>
              <w:t>1.4 Domeniul de studii</w:t>
            </w:r>
          </w:p>
        </w:tc>
        <w:tc>
          <w:tcPr>
            <w:tcW w:w="6804" w:type="dxa"/>
          </w:tcPr>
          <w:p w:rsidRPr="009F4657" w:rsidR="009B4630" w:rsidP="00E72DD4" w:rsidRDefault="009B4630" w14:paraId="4AAAD27B"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Limbă și literatură</w:t>
            </w:r>
          </w:p>
        </w:tc>
      </w:tr>
      <w:tr w:rsidRPr="009F4657" w:rsidR="009B4630" w:rsidTr="00E72DD4" w14:paraId="2D9A651B" w14:textId="77777777">
        <w:tc>
          <w:tcPr>
            <w:tcW w:w="3402" w:type="dxa"/>
          </w:tcPr>
          <w:p w:rsidRPr="009F4657" w:rsidR="009B4630" w:rsidP="00E72DD4" w:rsidRDefault="009B4630" w14:paraId="7329FDFF" w14:textId="77777777">
            <w:pPr>
              <w:spacing w:after="0" w:line="240" w:lineRule="auto"/>
              <w:ind w:left="34"/>
              <w:rPr>
                <w:rFonts w:ascii="Times New Roman" w:hAnsi="Times New Roman"/>
                <w:sz w:val="20"/>
                <w:szCs w:val="20"/>
                <w:vertAlign w:val="superscript"/>
                <w:lang w:val="ro-RO"/>
              </w:rPr>
            </w:pPr>
            <w:r w:rsidRPr="009F4657">
              <w:rPr>
                <w:rFonts w:ascii="Times New Roman" w:hAnsi="Times New Roman"/>
                <w:sz w:val="20"/>
                <w:szCs w:val="20"/>
                <w:lang w:val="ro-RO"/>
              </w:rPr>
              <w:t>1.5 Ciclul de studii</w:t>
            </w:r>
          </w:p>
        </w:tc>
        <w:tc>
          <w:tcPr>
            <w:tcW w:w="6804" w:type="dxa"/>
          </w:tcPr>
          <w:p w:rsidRPr="009F4657" w:rsidR="009B4630" w:rsidP="00E72DD4" w:rsidRDefault="009B4630" w14:paraId="0D5FE9BD"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Licență</w:t>
            </w:r>
          </w:p>
        </w:tc>
      </w:tr>
      <w:tr w:rsidRPr="009F4657" w:rsidR="009B4630" w:rsidTr="00E72DD4" w14:paraId="2CAF1FE5" w14:textId="77777777">
        <w:trPr>
          <w:trHeight w:val="106"/>
        </w:trPr>
        <w:tc>
          <w:tcPr>
            <w:tcW w:w="3402" w:type="dxa"/>
          </w:tcPr>
          <w:p w:rsidRPr="009F4657" w:rsidR="009B4630" w:rsidP="00E72DD4" w:rsidRDefault="009B4630" w14:paraId="5FA2A00B" w14:textId="77777777">
            <w:pPr>
              <w:pStyle w:val="Heading2"/>
              <w:spacing w:before="0" w:after="0" w:line="240" w:lineRule="auto"/>
              <w:ind w:left="34"/>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1.6 Programul de studii/ Calificarea</w:t>
            </w:r>
          </w:p>
        </w:tc>
        <w:tc>
          <w:tcPr>
            <w:tcW w:w="6804" w:type="dxa"/>
          </w:tcPr>
          <w:p w:rsidRPr="009F4657" w:rsidR="009B4630" w:rsidP="00E72DD4" w:rsidRDefault="009B4630" w14:paraId="12592BC1"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BA</w:t>
            </w:r>
          </w:p>
        </w:tc>
      </w:tr>
    </w:tbl>
    <w:p w:rsidRPr="009F4657" w:rsidR="009B4630" w:rsidP="009B4630" w:rsidRDefault="009B4630" w14:paraId="0A37501D" w14:textId="77777777">
      <w:pPr>
        <w:spacing w:after="0" w:line="240" w:lineRule="auto"/>
        <w:rPr>
          <w:rFonts w:ascii="Times New Roman" w:hAnsi="Times New Roman"/>
          <w:b/>
          <w:sz w:val="20"/>
          <w:szCs w:val="20"/>
          <w:lang w:val="ro-RO"/>
        </w:rPr>
      </w:pPr>
    </w:p>
    <w:p w:rsidRPr="009F4657" w:rsidR="009B4630" w:rsidP="009B4630" w:rsidRDefault="009B4630" w14:paraId="58D00938" w14:textId="77777777">
      <w:pPr>
        <w:spacing w:after="0" w:line="240" w:lineRule="auto"/>
        <w:rPr>
          <w:rFonts w:ascii="Times New Roman" w:hAnsi="Times New Roman"/>
          <w:sz w:val="20"/>
          <w:szCs w:val="20"/>
          <w:lang w:val="ro-RO"/>
        </w:rPr>
      </w:pPr>
      <w:r w:rsidRPr="009F4657">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9F4657" w:rsidR="009B4630" w:rsidTr="00E72DD4" w14:paraId="15207FDD" w14:textId="77777777">
        <w:tc>
          <w:tcPr>
            <w:tcW w:w="2410" w:type="dxa"/>
            <w:gridSpan w:val="3"/>
          </w:tcPr>
          <w:p w:rsidRPr="009F4657" w:rsidR="009B4630" w:rsidP="00E72DD4" w:rsidRDefault="009B4630" w14:paraId="1BF74BD3"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2.1 Denumirea disciplinei</w:t>
            </w:r>
          </w:p>
        </w:tc>
        <w:tc>
          <w:tcPr>
            <w:tcW w:w="7796" w:type="dxa"/>
            <w:gridSpan w:val="8"/>
          </w:tcPr>
          <w:p w:rsidRPr="009F4657" w:rsidR="009B4630" w:rsidP="00AD1CA3" w:rsidRDefault="00EC7C24" w14:paraId="1EA08E71" w14:textId="77777777">
            <w:pPr>
              <w:pStyle w:val="Default"/>
              <w:rPr>
                <w:rFonts w:eastAsia="Times New Roman"/>
                <w:color w:val="auto"/>
                <w:lang w:val="ro-RO" w:eastAsia="fr-FR"/>
              </w:rPr>
            </w:pPr>
            <w:r w:rsidRPr="009F4657">
              <w:rPr>
                <w:rFonts w:eastAsia="Times New Roman"/>
                <w:color w:val="auto"/>
                <w:lang w:val="fr-CH" w:eastAsia="fr-FR"/>
              </w:rPr>
              <w:t xml:space="preserve">Limba engleză – curs practic limbaj specializat </w:t>
            </w:r>
            <w:r w:rsidRPr="009F4657" w:rsidR="00AD1CA3">
              <w:rPr>
                <w:rFonts w:eastAsia="Times New Roman"/>
                <w:color w:val="auto"/>
                <w:lang w:val="fr-CH" w:eastAsia="fr-FR"/>
              </w:rPr>
              <w:t xml:space="preserve">/ </w:t>
            </w:r>
            <w:r w:rsidRPr="009F4657" w:rsidR="0094699C">
              <w:rPr>
                <w:lang w:val="ro-RO"/>
              </w:rPr>
              <w:t>LLU0014</w:t>
            </w:r>
          </w:p>
        </w:tc>
      </w:tr>
      <w:tr w:rsidRPr="009F4657" w:rsidR="009B4630" w:rsidTr="00E72DD4" w14:paraId="0ECBB832" w14:textId="77777777">
        <w:tc>
          <w:tcPr>
            <w:tcW w:w="4678" w:type="dxa"/>
            <w:gridSpan w:val="6"/>
          </w:tcPr>
          <w:p w:rsidRPr="009F4657" w:rsidR="009B4630" w:rsidP="00E72DD4" w:rsidRDefault="009B4630" w14:paraId="4F18970C" w14:textId="77777777">
            <w:pPr>
              <w:spacing w:after="0" w:line="240" w:lineRule="auto"/>
              <w:ind w:left="34"/>
              <w:rPr>
                <w:rFonts w:ascii="Times New Roman" w:hAnsi="Times New Roman"/>
                <w:sz w:val="20"/>
                <w:szCs w:val="20"/>
                <w:lang w:val="ro-RO"/>
              </w:rPr>
            </w:pPr>
            <w:r w:rsidRPr="009F4657">
              <w:rPr>
                <w:rFonts w:ascii="Times New Roman" w:hAnsi="Times New Roman"/>
                <w:sz w:val="20"/>
                <w:szCs w:val="20"/>
                <w:lang w:val="ro-RO"/>
              </w:rPr>
              <w:t>2.2 Titularul activităţilor de curs</w:t>
            </w:r>
          </w:p>
        </w:tc>
        <w:tc>
          <w:tcPr>
            <w:tcW w:w="5528" w:type="dxa"/>
            <w:gridSpan w:val="5"/>
          </w:tcPr>
          <w:p w:rsidRPr="009F4657" w:rsidR="009B4630" w:rsidP="00E72DD4" w:rsidRDefault="009B4630" w14:paraId="5DAB6C7B" w14:textId="77777777">
            <w:pPr>
              <w:spacing w:after="0" w:line="240" w:lineRule="auto"/>
              <w:rPr>
                <w:rFonts w:ascii="Times New Roman" w:hAnsi="Times New Roman"/>
                <w:sz w:val="20"/>
                <w:szCs w:val="20"/>
                <w:lang w:val="ro-RO"/>
              </w:rPr>
            </w:pPr>
          </w:p>
        </w:tc>
      </w:tr>
      <w:tr w:rsidRPr="009F4657" w:rsidR="009B4630" w:rsidTr="00E72DD4" w14:paraId="2532DEE1" w14:textId="77777777">
        <w:tc>
          <w:tcPr>
            <w:tcW w:w="4678" w:type="dxa"/>
            <w:gridSpan w:val="6"/>
          </w:tcPr>
          <w:p w:rsidRPr="009F4657" w:rsidR="009B4630" w:rsidP="00E72DD4" w:rsidRDefault="009B4630" w14:paraId="5D4E53A3" w14:textId="77777777">
            <w:pPr>
              <w:spacing w:after="0" w:line="240" w:lineRule="auto"/>
              <w:ind w:left="34"/>
              <w:rPr>
                <w:rFonts w:ascii="Times New Roman" w:hAnsi="Times New Roman"/>
                <w:sz w:val="20"/>
                <w:szCs w:val="20"/>
                <w:lang w:val="ro-RO"/>
              </w:rPr>
            </w:pPr>
            <w:r w:rsidRPr="009F4657">
              <w:rPr>
                <w:rFonts w:ascii="Times New Roman" w:hAnsi="Times New Roman"/>
                <w:sz w:val="20"/>
                <w:szCs w:val="20"/>
                <w:lang w:val="ro-RO"/>
              </w:rPr>
              <w:t>2.3 Titularul activităţilor de seminar</w:t>
            </w:r>
          </w:p>
        </w:tc>
        <w:tc>
          <w:tcPr>
            <w:tcW w:w="5528" w:type="dxa"/>
            <w:gridSpan w:val="5"/>
          </w:tcPr>
          <w:p w:rsidRPr="009F4657" w:rsidR="009B4630" w:rsidP="00E72DD4" w:rsidRDefault="009B4630" w14:paraId="0950DC7C" w14:textId="07FFB796">
            <w:pPr>
              <w:spacing w:after="0" w:line="240" w:lineRule="auto"/>
              <w:rPr>
                <w:rFonts w:ascii="Times New Roman" w:hAnsi="Times New Roman"/>
                <w:sz w:val="20"/>
                <w:szCs w:val="20"/>
                <w:lang w:val="ro-RO"/>
              </w:rPr>
            </w:pPr>
            <w:r w:rsidRPr="009F4657">
              <w:rPr>
                <w:rFonts w:ascii="Times New Roman" w:hAnsi="Times New Roman"/>
                <w:sz w:val="20"/>
                <w:szCs w:val="20"/>
                <w:lang w:val="ro-RO"/>
              </w:rPr>
              <w:t xml:space="preserve">Asist. Dr. </w:t>
            </w:r>
            <w:r w:rsidR="004B47D4">
              <w:rPr>
                <w:rFonts w:ascii="Times New Roman" w:hAnsi="Times New Roman"/>
                <w:sz w:val="20"/>
                <w:szCs w:val="20"/>
                <w:lang w:val="ro-RO"/>
              </w:rPr>
              <w:t>Monika Leferman</w:t>
            </w:r>
          </w:p>
        </w:tc>
      </w:tr>
      <w:tr w:rsidRPr="009F4657" w:rsidR="009B4630" w:rsidTr="00E72DD4" w14:paraId="7F0729E7" w14:textId="77777777">
        <w:trPr>
          <w:trHeight w:val="345"/>
        </w:trPr>
        <w:tc>
          <w:tcPr>
            <w:tcW w:w="1843" w:type="dxa"/>
            <w:vMerge w:val="restart"/>
          </w:tcPr>
          <w:p w:rsidRPr="009F4657" w:rsidR="009B4630" w:rsidP="00E72DD4" w:rsidRDefault="009B4630" w14:paraId="1BA225A2" w14:textId="77777777">
            <w:pPr>
              <w:spacing w:after="0" w:line="240" w:lineRule="auto"/>
              <w:ind w:left="34"/>
              <w:rPr>
                <w:rFonts w:ascii="Times New Roman" w:hAnsi="Times New Roman"/>
                <w:sz w:val="20"/>
                <w:szCs w:val="20"/>
                <w:lang w:val="ro-RO"/>
              </w:rPr>
            </w:pPr>
            <w:r w:rsidRPr="009F4657">
              <w:rPr>
                <w:rFonts w:ascii="Times New Roman" w:hAnsi="Times New Roman"/>
                <w:sz w:val="20"/>
                <w:szCs w:val="20"/>
                <w:lang w:val="ro-RO"/>
              </w:rPr>
              <w:t>2.4 Anul de studiu</w:t>
            </w:r>
          </w:p>
        </w:tc>
        <w:tc>
          <w:tcPr>
            <w:tcW w:w="425" w:type="dxa"/>
            <w:vMerge w:val="restart"/>
          </w:tcPr>
          <w:p w:rsidRPr="009F4657" w:rsidR="009B4630" w:rsidP="00E72DD4" w:rsidRDefault="004E0BF2" w14:paraId="7F83DA7B"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II</w:t>
            </w:r>
          </w:p>
        </w:tc>
        <w:tc>
          <w:tcPr>
            <w:tcW w:w="1417" w:type="dxa"/>
            <w:gridSpan w:val="2"/>
            <w:vMerge w:val="restart"/>
          </w:tcPr>
          <w:p w:rsidRPr="009F4657" w:rsidR="009B4630" w:rsidP="00E72DD4" w:rsidRDefault="009B4630" w14:paraId="0BC7B2D6"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2.5 Semestrul</w:t>
            </w:r>
          </w:p>
        </w:tc>
        <w:tc>
          <w:tcPr>
            <w:tcW w:w="426" w:type="dxa"/>
            <w:vMerge w:val="restart"/>
          </w:tcPr>
          <w:p w:rsidRPr="009F4657" w:rsidR="009B4630" w:rsidP="00E72DD4" w:rsidRDefault="00AD1CA3" w14:paraId="2598DEE6"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4</w:t>
            </w:r>
          </w:p>
        </w:tc>
        <w:tc>
          <w:tcPr>
            <w:tcW w:w="1985" w:type="dxa"/>
            <w:gridSpan w:val="2"/>
            <w:vMerge w:val="restart"/>
          </w:tcPr>
          <w:p w:rsidRPr="009F4657" w:rsidR="009B4630" w:rsidP="00E72DD4" w:rsidRDefault="009B4630" w14:paraId="74348CC2"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2.6 Tipul de evaluare</w:t>
            </w:r>
          </w:p>
        </w:tc>
        <w:tc>
          <w:tcPr>
            <w:tcW w:w="425" w:type="dxa"/>
            <w:vMerge w:val="restart"/>
          </w:tcPr>
          <w:p w:rsidRPr="009F4657" w:rsidR="009B4630" w:rsidP="00E72DD4" w:rsidRDefault="00AD1CA3" w14:paraId="65AEDD99"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E</w:t>
            </w:r>
          </w:p>
        </w:tc>
        <w:tc>
          <w:tcPr>
            <w:tcW w:w="1275" w:type="dxa"/>
            <w:vMerge w:val="restart"/>
          </w:tcPr>
          <w:p w:rsidRPr="009F4657" w:rsidR="009B4630" w:rsidP="00E72DD4" w:rsidRDefault="009B4630" w14:paraId="0B869D4C" w14:textId="77777777">
            <w:pPr>
              <w:spacing w:after="0" w:line="240" w:lineRule="auto"/>
              <w:rPr>
                <w:rFonts w:ascii="Times New Roman" w:hAnsi="Times New Roman"/>
                <w:sz w:val="20"/>
                <w:szCs w:val="20"/>
                <w:vertAlign w:val="superscript"/>
                <w:lang w:val="ro-RO"/>
              </w:rPr>
            </w:pPr>
            <w:r w:rsidRPr="009F4657">
              <w:rPr>
                <w:rFonts w:ascii="Times New Roman" w:hAnsi="Times New Roman"/>
                <w:sz w:val="20"/>
                <w:szCs w:val="20"/>
                <w:lang w:val="ro-RO"/>
              </w:rPr>
              <w:t>2.7 Regimul disciplinei</w:t>
            </w:r>
          </w:p>
        </w:tc>
        <w:tc>
          <w:tcPr>
            <w:tcW w:w="1558" w:type="dxa"/>
          </w:tcPr>
          <w:p w:rsidRPr="009F4657" w:rsidR="009B4630" w:rsidP="00E72DD4" w:rsidRDefault="009B4630" w14:paraId="518B4D78" w14:textId="77777777">
            <w:pPr>
              <w:spacing w:after="0" w:line="240" w:lineRule="auto"/>
              <w:rPr>
                <w:rFonts w:ascii="Times New Roman" w:hAnsi="Times New Roman"/>
                <w:sz w:val="20"/>
                <w:szCs w:val="20"/>
                <w:vertAlign w:val="superscript"/>
                <w:lang w:val="ro-RO"/>
              </w:rPr>
            </w:pPr>
            <w:r w:rsidRPr="009F4657">
              <w:rPr>
                <w:rFonts w:ascii="Times New Roman" w:hAnsi="Times New Roman"/>
                <w:sz w:val="20"/>
                <w:szCs w:val="20"/>
                <w:lang w:val="ro-RO"/>
              </w:rPr>
              <w:t>Conţinut</w:t>
            </w:r>
          </w:p>
        </w:tc>
        <w:tc>
          <w:tcPr>
            <w:tcW w:w="852" w:type="dxa"/>
          </w:tcPr>
          <w:p w:rsidRPr="009F4657" w:rsidR="009B4630" w:rsidP="00E72DD4" w:rsidRDefault="00AD1CA3" w14:paraId="1CF01312"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DC</w:t>
            </w:r>
          </w:p>
        </w:tc>
      </w:tr>
      <w:tr w:rsidRPr="009F4657" w:rsidR="009B4630" w:rsidTr="00E72DD4" w14:paraId="3EA44695" w14:textId="77777777">
        <w:trPr>
          <w:trHeight w:val="345"/>
        </w:trPr>
        <w:tc>
          <w:tcPr>
            <w:tcW w:w="1843" w:type="dxa"/>
            <w:vMerge/>
          </w:tcPr>
          <w:p w:rsidRPr="009F4657" w:rsidR="009B4630" w:rsidP="00E72DD4" w:rsidRDefault="009B4630" w14:paraId="02EB378F" w14:textId="77777777">
            <w:pPr>
              <w:spacing w:after="0" w:line="240" w:lineRule="auto"/>
              <w:ind w:left="318"/>
              <w:rPr>
                <w:rFonts w:ascii="Times New Roman" w:hAnsi="Times New Roman"/>
                <w:sz w:val="20"/>
                <w:szCs w:val="20"/>
                <w:lang w:val="ro-RO"/>
              </w:rPr>
            </w:pPr>
          </w:p>
        </w:tc>
        <w:tc>
          <w:tcPr>
            <w:tcW w:w="425" w:type="dxa"/>
            <w:vMerge/>
          </w:tcPr>
          <w:p w:rsidRPr="009F4657" w:rsidR="009B4630" w:rsidP="00E72DD4" w:rsidRDefault="009B4630" w14:paraId="6A05A809" w14:textId="77777777">
            <w:pPr>
              <w:spacing w:after="0" w:line="240" w:lineRule="auto"/>
              <w:rPr>
                <w:rFonts w:ascii="Times New Roman" w:hAnsi="Times New Roman"/>
                <w:sz w:val="20"/>
                <w:szCs w:val="20"/>
                <w:lang w:val="ro-RO"/>
              </w:rPr>
            </w:pPr>
          </w:p>
        </w:tc>
        <w:tc>
          <w:tcPr>
            <w:tcW w:w="1417" w:type="dxa"/>
            <w:gridSpan w:val="2"/>
            <w:vMerge/>
          </w:tcPr>
          <w:p w:rsidRPr="009F4657" w:rsidR="009B4630" w:rsidP="00E72DD4" w:rsidRDefault="009B4630" w14:paraId="5A39BBE3" w14:textId="77777777">
            <w:pPr>
              <w:spacing w:after="0" w:line="240" w:lineRule="auto"/>
              <w:rPr>
                <w:rFonts w:ascii="Times New Roman" w:hAnsi="Times New Roman"/>
                <w:sz w:val="20"/>
                <w:szCs w:val="20"/>
                <w:lang w:val="ro-RO"/>
              </w:rPr>
            </w:pPr>
          </w:p>
        </w:tc>
        <w:tc>
          <w:tcPr>
            <w:tcW w:w="426" w:type="dxa"/>
            <w:vMerge/>
          </w:tcPr>
          <w:p w:rsidRPr="009F4657" w:rsidR="009B4630" w:rsidP="00E72DD4" w:rsidRDefault="009B4630" w14:paraId="41C8F396" w14:textId="77777777">
            <w:pPr>
              <w:spacing w:after="0" w:line="240" w:lineRule="auto"/>
              <w:rPr>
                <w:rFonts w:ascii="Times New Roman" w:hAnsi="Times New Roman"/>
                <w:sz w:val="20"/>
                <w:szCs w:val="20"/>
                <w:lang w:val="ro-RO"/>
              </w:rPr>
            </w:pPr>
          </w:p>
        </w:tc>
        <w:tc>
          <w:tcPr>
            <w:tcW w:w="1985" w:type="dxa"/>
            <w:gridSpan w:val="2"/>
            <w:vMerge/>
          </w:tcPr>
          <w:p w:rsidRPr="009F4657" w:rsidR="009B4630" w:rsidP="00E72DD4" w:rsidRDefault="009B4630" w14:paraId="72A3D3EC" w14:textId="77777777">
            <w:pPr>
              <w:spacing w:after="0" w:line="240" w:lineRule="auto"/>
              <w:rPr>
                <w:rFonts w:ascii="Times New Roman" w:hAnsi="Times New Roman"/>
                <w:sz w:val="20"/>
                <w:szCs w:val="20"/>
                <w:lang w:val="ro-RO"/>
              </w:rPr>
            </w:pPr>
          </w:p>
        </w:tc>
        <w:tc>
          <w:tcPr>
            <w:tcW w:w="425" w:type="dxa"/>
            <w:vMerge/>
          </w:tcPr>
          <w:p w:rsidRPr="009F4657" w:rsidR="009B4630" w:rsidP="00E72DD4" w:rsidRDefault="009B4630" w14:paraId="0D0B940D" w14:textId="77777777">
            <w:pPr>
              <w:spacing w:after="0" w:line="240" w:lineRule="auto"/>
              <w:rPr>
                <w:rFonts w:ascii="Times New Roman" w:hAnsi="Times New Roman"/>
                <w:sz w:val="20"/>
                <w:szCs w:val="20"/>
                <w:lang w:val="ro-RO"/>
              </w:rPr>
            </w:pPr>
          </w:p>
        </w:tc>
        <w:tc>
          <w:tcPr>
            <w:tcW w:w="1275" w:type="dxa"/>
            <w:vMerge/>
          </w:tcPr>
          <w:p w:rsidRPr="009F4657" w:rsidR="009B4630" w:rsidP="00E72DD4" w:rsidRDefault="009B4630" w14:paraId="0E27B00A" w14:textId="77777777">
            <w:pPr>
              <w:spacing w:after="0" w:line="240" w:lineRule="auto"/>
              <w:rPr>
                <w:rFonts w:ascii="Times New Roman" w:hAnsi="Times New Roman"/>
                <w:sz w:val="20"/>
                <w:szCs w:val="20"/>
                <w:lang w:val="ro-RO"/>
              </w:rPr>
            </w:pPr>
          </w:p>
        </w:tc>
        <w:tc>
          <w:tcPr>
            <w:tcW w:w="1558" w:type="dxa"/>
          </w:tcPr>
          <w:p w:rsidRPr="009F4657" w:rsidR="009B4630" w:rsidP="00E72DD4" w:rsidRDefault="009B4630" w14:paraId="7B3E08DC" w14:textId="77777777">
            <w:pPr>
              <w:spacing w:after="0" w:line="240" w:lineRule="auto"/>
              <w:rPr>
                <w:rFonts w:ascii="Times New Roman" w:hAnsi="Times New Roman"/>
                <w:sz w:val="20"/>
                <w:szCs w:val="20"/>
                <w:vertAlign w:val="superscript"/>
                <w:lang w:val="ro-RO"/>
              </w:rPr>
            </w:pPr>
            <w:r w:rsidRPr="009F4657">
              <w:rPr>
                <w:rFonts w:ascii="Times New Roman" w:hAnsi="Times New Roman"/>
                <w:sz w:val="20"/>
                <w:szCs w:val="20"/>
                <w:lang w:val="ro-RO"/>
              </w:rPr>
              <w:t>Obligativitate</w:t>
            </w:r>
          </w:p>
        </w:tc>
        <w:tc>
          <w:tcPr>
            <w:tcW w:w="852" w:type="dxa"/>
          </w:tcPr>
          <w:p w:rsidRPr="009F4657" w:rsidR="009B4630" w:rsidP="00E72DD4" w:rsidRDefault="00AD1CA3" w14:paraId="1131FFFF"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DO</w:t>
            </w:r>
          </w:p>
        </w:tc>
      </w:tr>
    </w:tbl>
    <w:p w:rsidRPr="009F4657" w:rsidR="009B4630" w:rsidP="009B4630" w:rsidRDefault="009B4630" w14:paraId="60061E4C" w14:textId="77777777">
      <w:pPr>
        <w:pStyle w:val="BodyText2"/>
        <w:spacing w:after="0" w:line="240" w:lineRule="auto"/>
        <w:rPr>
          <w:rFonts w:ascii="Times New Roman" w:hAnsi="Times New Roman"/>
          <w:b/>
          <w:sz w:val="20"/>
          <w:szCs w:val="20"/>
          <w:lang w:val="ro-RO"/>
        </w:rPr>
      </w:pPr>
    </w:p>
    <w:p w:rsidRPr="009F4657" w:rsidR="009B4630" w:rsidP="009B4630" w:rsidRDefault="009B4630" w14:paraId="16DC79D1" w14:textId="77777777">
      <w:pPr>
        <w:pStyle w:val="BodyText2"/>
        <w:spacing w:after="0" w:line="240" w:lineRule="auto"/>
        <w:rPr>
          <w:rFonts w:ascii="Times New Roman" w:hAnsi="Times New Roman"/>
          <w:sz w:val="20"/>
          <w:szCs w:val="20"/>
          <w:lang w:val="ro-RO"/>
        </w:rPr>
      </w:pPr>
      <w:r w:rsidRPr="009F4657">
        <w:rPr>
          <w:rFonts w:ascii="Times New Roman" w:hAnsi="Times New Roman"/>
          <w:b/>
          <w:sz w:val="20"/>
          <w:szCs w:val="20"/>
          <w:lang w:val="ro-RO"/>
        </w:rPr>
        <w:t xml:space="preserve">3. Timpul total estimat </w:t>
      </w:r>
      <w:r w:rsidRPr="009F4657">
        <w:rPr>
          <w:rFonts w:ascii="Times New Roman" w:hAnsi="Times New Roman"/>
          <w:sz w:val="20"/>
          <w:szCs w:val="20"/>
          <w:lang w:val="ro-RO"/>
        </w:rPr>
        <w:t>(ore pe semestru/activităţi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9F4657" w:rsidR="009B4630" w:rsidTr="00E72DD4" w14:paraId="59010D4C" w14:textId="77777777">
        <w:trPr>
          <w:trHeight w:val="248"/>
        </w:trPr>
        <w:tc>
          <w:tcPr>
            <w:tcW w:w="3399" w:type="dxa"/>
            <w:gridSpan w:val="2"/>
            <w:tcBorders>
              <w:bottom w:val="single" w:color="auto" w:sz="4" w:space="0"/>
            </w:tcBorders>
          </w:tcPr>
          <w:p w:rsidRPr="009F4657" w:rsidR="009B4630" w:rsidP="00E72DD4" w:rsidRDefault="009B4630" w14:paraId="31FDEBF6" w14:textId="77777777">
            <w:pPr>
              <w:pStyle w:val="Heading2"/>
              <w:spacing w:before="0" w:after="0" w:line="240" w:lineRule="auto"/>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3.1 Număr de ore pe săptămână</w:t>
            </w:r>
          </w:p>
        </w:tc>
        <w:tc>
          <w:tcPr>
            <w:tcW w:w="712" w:type="dxa"/>
            <w:tcBorders>
              <w:bottom w:val="single" w:color="auto" w:sz="4" w:space="0"/>
            </w:tcBorders>
          </w:tcPr>
          <w:p w:rsidRPr="009F4657" w:rsidR="009B4630" w:rsidP="00E72DD4" w:rsidRDefault="009B4630" w14:paraId="18F999B5"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2</w:t>
            </w:r>
          </w:p>
        </w:tc>
        <w:tc>
          <w:tcPr>
            <w:tcW w:w="1839" w:type="dxa"/>
            <w:tcBorders>
              <w:bottom w:val="single" w:color="auto" w:sz="4" w:space="0"/>
            </w:tcBorders>
          </w:tcPr>
          <w:p w:rsidRPr="009F4657" w:rsidR="009B4630" w:rsidP="00E72DD4" w:rsidRDefault="009B4630" w14:paraId="5380AEE5"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din care: 3.2 curs</w:t>
            </w:r>
          </w:p>
        </w:tc>
        <w:tc>
          <w:tcPr>
            <w:tcW w:w="709" w:type="dxa"/>
            <w:tcBorders>
              <w:bottom w:val="single" w:color="auto" w:sz="4" w:space="0"/>
            </w:tcBorders>
          </w:tcPr>
          <w:p w:rsidRPr="009F4657" w:rsidR="009B4630" w:rsidP="00E72DD4" w:rsidRDefault="009B4630" w14:paraId="44EAFD9C" w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Pr>
          <w:p w:rsidRPr="009F4657" w:rsidR="009B4630" w:rsidP="00E72DD4" w:rsidRDefault="009B4630" w14:paraId="4F831C07"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3.3 seminar</w:t>
            </w:r>
          </w:p>
        </w:tc>
        <w:tc>
          <w:tcPr>
            <w:tcW w:w="856" w:type="dxa"/>
            <w:tcBorders>
              <w:bottom w:val="single" w:color="auto" w:sz="4" w:space="0"/>
            </w:tcBorders>
            <w:shd w:val="clear" w:color="auto" w:fill="auto"/>
          </w:tcPr>
          <w:p w:rsidRPr="009F4657" w:rsidR="009B4630" w:rsidP="00E72DD4" w:rsidRDefault="00E72DD4" w14:paraId="7144751B"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2</w:t>
            </w:r>
          </w:p>
        </w:tc>
      </w:tr>
      <w:tr w:rsidRPr="009F4657" w:rsidR="009B4630" w:rsidTr="00E72DD4" w14:paraId="7131AF23" w14:textId="77777777">
        <w:trPr>
          <w:trHeight w:val="247"/>
        </w:trPr>
        <w:tc>
          <w:tcPr>
            <w:tcW w:w="3399" w:type="dxa"/>
            <w:gridSpan w:val="2"/>
            <w:shd w:val="clear" w:color="auto" w:fill="auto"/>
          </w:tcPr>
          <w:p w:rsidRPr="009F4657" w:rsidR="009B4630" w:rsidP="00E72DD4" w:rsidRDefault="009B4630" w14:paraId="573C919B" w14:textId="77777777">
            <w:pPr>
              <w:pStyle w:val="Heading2"/>
              <w:spacing w:before="0" w:after="0" w:line="240" w:lineRule="auto"/>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3.4 Total ore din planul de învăţământ</w:t>
            </w:r>
          </w:p>
        </w:tc>
        <w:tc>
          <w:tcPr>
            <w:tcW w:w="712" w:type="dxa"/>
            <w:shd w:val="clear" w:color="auto" w:fill="auto"/>
          </w:tcPr>
          <w:p w:rsidRPr="009F4657" w:rsidR="009B4630" w:rsidP="00E72DD4" w:rsidRDefault="009B4630" w14:paraId="57393B24" w14:textId="77777777">
            <w:pPr>
              <w:pStyle w:val="Heading2"/>
              <w:spacing w:before="0" w:after="0" w:line="240" w:lineRule="auto"/>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28</w:t>
            </w:r>
          </w:p>
        </w:tc>
        <w:tc>
          <w:tcPr>
            <w:tcW w:w="1839" w:type="dxa"/>
            <w:shd w:val="clear" w:color="auto" w:fill="auto"/>
          </w:tcPr>
          <w:p w:rsidRPr="009F4657" w:rsidR="009B4630" w:rsidP="00E72DD4" w:rsidRDefault="009B4630" w14:paraId="17981DBF" w14:textId="77777777">
            <w:pPr>
              <w:pStyle w:val="Heading2"/>
              <w:spacing w:before="0" w:after="0" w:line="240" w:lineRule="auto"/>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din care: 3.5 curs</w:t>
            </w:r>
          </w:p>
        </w:tc>
        <w:tc>
          <w:tcPr>
            <w:tcW w:w="709" w:type="dxa"/>
            <w:shd w:val="clear" w:color="auto" w:fill="auto"/>
          </w:tcPr>
          <w:p w:rsidRPr="009F4657" w:rsidR="009B4630" w:rsidP="00E72DD4" w:rsidRDefault="009B4630" w14:paraId="4B94D5A5" w14:textId="77777777">
            <w:pPr>
              <w:pStyle w:val="Heading2"/>
              <w:spacing w:before="0" w:after="0" w:line="240" w:lineRule="auto"/>
              <w:rPr>
                <w:rFonts w:ascii="Times New Roman" w:hAnsi="Times New Roman"/>
                <w:b w:val="0"/>
                <w:i w:val="0"/>
                <w:iCs w:val="0"/>
                <w:sz w:val="20"/>
                <w:szCs w:val="20"/>
                <w:lang w:val="ro-RO"/>
              </w:rPr>
            </w:pPr>
          </w:p>
        </w:tc>
        <w:tc>
          <w:tcPr>
            <w:tcW w:w="2687" w:type="dxa"/>
            <w:shd w:val="clear" w:color="auto" w:fill="auto"/>
          </w:tcPr>
          <w:p w:rsidRPr="009F4657" w:rsidR="009B4630" w:rsidP="00E72DD4" w:rsidRDefault="009B4630" w14:paraId="09DF8923" w14:textId="77777777">
            <w:pPr>
              <w:pStyle w:val="Heading2"/>
              <w:spacing w:before="0" w:after="0" w:line="240" w:lineRule="auto"/>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3.6 seminar</w:t>
            </w:r>
          </w:p>
        </w:tc>
        <w:tc>
          <w:tcPr>
            <w:tcW w:w="856" w:type="dxa"/>
            <w:shd w:val="clear" w:color="auto" w:fill="auto"/>
          </w:tcPr>
          <w:p w:rsidRPr="009F4657" w:rsidR="009B4630" w:rsidP="00E72DD4" w:rsidRDefault="00E72DD4" w14:paraId="30768756" w14:textId="77777777">
            <w:pPr>
              <w:pStyle w:val="Heading2"/>
              <w:spacing w:before="0" w:after="0" w:line="240" w:lineRule="auto"/>
              <w:rPr>
                <w:rFonts w:ascii="Times New Roman" w:hAnsi="Times New Roman"/>
                <w:b w:val="0"/>
                <w:i w:val="0"/>
                <w:sz w:val="20"/>
                <w:szCs w:val="20"/>
                <w:lang w:val="ro-RO"/>
              </w:rPr>
            </w:pPr>
            <w:r w:rsidRPr="009F4657">
              <w:rPr>
                <w:rFonts w:ascii="Times New Roman" w:hAnsi="Times New Roman"/>
                <w:b w:val="0"/>
                <w:i w:val="0"/>
                <w:sz w:val="20"/>
                <w:szCs w:val="20"/>
                <w:lang w:val="ro-RO"/>
              </w:rPr>
              <w:t>28</w:t>
            </w:r>
          </w:p>
        </w:tc>
      </w:tr>
      <w:tr w:rsidRPr="009F4657" w:rsidR="009B4630" w:rsidTr="00E72DD4" w14:paraId="1AB5EE97" w14:textId="77777777">
        <w:trPr>
          <w:trHeight w:val="247"/>
        </w:trPr>
        <w:tc>
          <w:tcPr>
            <w:tcW w:w="9346" w:type="dxa"/>
            <w:gridSpan w:val="6"/>
          </w:tcPr>
          <w:p w:rsidRPr="009F4657" w:rsidR="009B4630" w:rsidP="00E72DD4" w:rsidRDefault="009B4630" w14:paraId="1A6A11AC" w14:textId="77777777">
            <w:pPr>
              <w:pStyle w:val="Heading2"/>
              <w:spacing w:before="0" w:after="0" w:line="240" w:lineRule="auto"/>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Distribuţia fondului de timp</w:t>
            </w:r>
          </w:p>
        </w:tc>
        <w:tc>
          <w:tcPr>
            <w:tcW w:w="856" w:type="dxa"/>
            <w:shd w:val="clear" w:color="auto" w:fill="auto"/>
          </w:tcPr>
          <w:p w:rsidRPr="009F4657" w:rsidR="009B4630" w:rsidP="00E72DD4" w:rsidRDefault="009B4630" w14:paraId="3DEEC669" w14:textId="77777777">
            <w:pPr>
              <w:pStyle w:val="Heading2"/>
              <w:spacing w:before="0" w:after="0" w:line="240" w:lineRule="auto"/>
              <w:rPr>
                <w:rFonts w:ascii="Times New Roman" w:hAnsi="Times New Roman"/>
                <w:b w:val="0"/>
                <w:i w:val="0"/>
                <w:iCs w:val="0"/>
                <w:sz w:val="20"/>
                <w:szCs w:val="20"/>
                <w:lang w:val="ro-RO"/>
              </w:rPr>
            </w:pPr>
          </w:p>
        </w:tc>
      </w:tr>
      <w:tr w:rsidRPr="009F4657" w:rsidR="009B4630" w:rsidTr="00E72DD4" w14:paraId="72A7D4BF" w14:textId="77777777">
        <w:trPr>
          <w:trHeight w:val="247"/>
        </w:trPr>
        <w:tc>
          <w:tcPr>
            <w:tcW w:w="9346" w:type="dxa"/>
            <w:gridSpan w:val="6"/>
          </w:tcPr>
          <w:p w:rsidRPr="009F4657" w:rsidR="009B4630" w:rsidP="00E72DD4" w:rsidRDefault="009B4630" w14:paraId="29F308C5" w14:textId="77777777">
            <w:pPr>
              <w:pStyle w:val="Heading2"/>
              <w:spacing w:before="0" w:after="0" w:line="240" w:lineRule="auto"/>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Studiul după manual, suport de curs, bibliografie şi notiţe</w:t>
            </w:r>
          </w:p>
        </w:tc>
        <w:tc>
          <w:tcPr>
            <w:tcW w:w="856" w:type="dxa"/>
            <w:shd w:val="clear" w:color="auto" w:fill="auto"/>
          </w:tcPr>
          <w:p w:rsidRPr="009F4657" w:rsidR="009B4630" w:rsidP="00E72DD4" w:rsidRDefault="00E72DD4" w14:paraId="5D369756" w14:textId="77777777">
            <w:pPr>
              <w:pStyle w:val="Heading2"/>
              <w:spacing w:before="0" w:after="0" w:line="240" w:lineRule="auto"/>
              <w:rPr>
                <w:rFonts w:ascii="Times New Roman" w:hAnsi="Times New Roman"/>
                <w:b w:val="0"/>
                <w:i w:val="0"/>
                <w:sz w:val="20"/>
                <w:szCs w:val="20"/>
                <w:lang w:val="ro-RO"/>
              </w:rPr>
            </w:pPr>
            <w:r w:rsidRPr="009F4657">
              <w:rPr>
                <w:rFonts w:ascii="Times New Roman" w:hAnsi="Times New Roman"/>
                <w:b w:val="0"/>
                <w:i w:val="0"/>
                <w:sz w:val="20"/>
                <w:szCs w:val="20"/>
                <w:lang w:val="ro-RO"/>
              </w:rPr>
              <w:t>10</w:t>
            </w:r>
          </w:p>
        </w:tc>
      </w:tr>
      <w:tr w:rsidRPr="009F4657" w:rsidR="009B4630" w:rsidTr="00E72DD4" w14:paraId="4C2CAE92" w14:textId="77777777">
        <w:trPr>
          <w:trHeight w:val="247"/>
        </w:trPr>
        <w:tc>
          <w:tcPr>
            <w:tcW w:w="9346" w:type="dxa"/>
            <w:gridSpan w:val="6"/>
          </w:tcPr>
          <w:p w:rsidRPr="009F4657" w:rsidR="009B4630" w:rsidP="00E72DD4" w:rsidRDefault="009B4630" w14:paraId="6BF5A5F5" w14:textId="77777777">
            <w:pPr>
              <w:pStyle w:val="Heading2"/>
              <w:spacing w:before="0" w:after="0" w:line="240" w:lineRule="auto"/>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Documentare suplimentară în bibliotecă, pe platformele electronice de specialitate şi pe teren</w:t>
            </w:r>
          </w:p>
        </w:tc>
        <w:tc>
          <w:tcPr>
            <w:tcW w:w="856" w:type="dxa"/>
            <w:shd w:val="clear" w:color="auto" w:fill="auto"/>
          </w:tcPr>
          <w:p w:rsidRPr="009F4657" w:rsidR="009B4630" w:rsidP="00E72DD4" w:rsidRDefault="00E72DD4" w14:paraId="446DE71A" w14:textId="77777777">
            <w:pPr>
              <w:pStyle w:val="Heading2"/>
              <w:spacing w:before="0" w:after="0" w:line="240" w:lineRule="auto"/>
              <w:rPr>
                <w:rFonts w:ascii="Times New Roman" w:hAnsi="Times New Roman"/>
                <w:b w:val="0"/>
                <w:i w:val="0"/>
                <w:sz w:val="20"/>
                <w:szCs w:val="20"/>
                <w:lang w:val="ro-RO"/>
              </w:rPr>
            </w:pPr>
            <w:r w:rsidRPr="009F4657">
              <w:rPr>
                <w:rFonts w:ascii="Times New Roman" w:hAnsi="Times New Roman"/>
                <w:b w:val="0"/>
                <w:i w:val="0"/>
                <w:sz w:val="20"/>
                <w:szCs w:val="20"/>
                <w:lang w:val="ro-RO"/>
              </w:rPr>
              <w:t>10</w:t>
            </w:r>
          </w:p>
        </w:tc>
      </w:tr>
      <w:tr w:rsidRPr="009F4657" w:rsidR="009B4630" w:rsidTr="00E72DD4" w14:paraId="3517E724" w14:textId="77777777">
        <w:trPr>
          <w:trHeight w:val="247"/>
        </w:trPr>
        <w:tc>
          <w:tcPr>
            <w:tcW w:w="9346" w:type="dxa"/>
            <w:gridSpan w:val="6"/>
          </w:tcPr>
          <w:p w:rsidRPr="009F4657" w:rsidR="009B4630" w:rsidP="00E72DD4" w:rsidRDefault="009B4630" w14:paraId="2A923A55" w14:textId="77777777">
            <w:pPr>
              <w:pStyle w:val="Heading2"/>
              <w:spacing w:before="0" w:after="0" w:line="240" w:lineRule="auto"/>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Pregătire seminarii/laboratoare/proiecte, teme, referate, portofolii şi eseuri</w:t>
            </w:r>
          </w:p>
        </w:tc>
        <w:tc>
          <w:tcPr>
            <w:tcW w:w="856" w:type="dxa"/>
            <w:shd w:val="clear" w:color="auto" w:fill="auto"/>
          </w:tcPr>
          <w:p w:rsidRPr="009F4657" w:rsidR="009B4630" w:rsidP="00E72DD4" w:rsidRDefault="00E72DD4" w14:paraId="3E1FE5D4" w14:textId="77777777">
            <w:pPr>
              <w:pStyle w:val="Heading2"/>
              <w:spacing w:before="0" w:after="0" w:line="240" w:lineRule="auto"/>
              <w:rPr>
                <w:rFonts w:ascii="Times New Roman" w:hAnsi="Times New Roman"/>
                <w:b w:val="0"/>
                <w:i w:val="0"/>
                <w:sz w:val="20"/>
                <w:szCs w:val="20"/>
                <w:lang w:val="ro-RO"/>
              </w:rPr>
            </w:pPr>
            <w:r w:rsidRPr="009F4657">
              <w:rPr>
                <w:rFonts w:ascii="Times New Roman" w:hAnsi="Times New Roman"/>
                <w:b w:val="0"/>
                <w:i w:val="0"/>
                <w:sz w:val="20"/>
                <w:szCs w:val="20"/>
                <w:lang w:val="ro-RO"/>
              </w:rPr>
              <w:t>10</w:t>
            </w:r>
          </w:p>
        </w:tc>
      </w:tr>
      <w:tr w:rsidRPr="009F4657" w:rsidR="009B4630" w:rsidTr="00E72DD4" w14:paraId="3069B8D8" w14:textId="77777777">
        <w:trPr>
          <w:trHeight w:val="247"/>
        </w:trPr>
        <w:tc>
          <w:tcPr>
            <w:tcW w:w="9346" w:type="dxa"/>
            <w:gridSpan w:val="6"/>
          </w:tcPr>
          <w:p w:rsidRPr="009F4657" w:rsidR="009B4630" w:rsidP="00E72DD4" w:rsidRDefault="009B4630" w14:paraId="685B81C5" w14:textId="77777777">
            <w:pPr>
              <w:pStyle w:val="Heading2"/>
              <w:spacing w:before="0" w:after="0" w:line="240" w:lineRule="auto"/>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Tutoriat</w:t>
            </w:r>
          </w:p>
        </w:tc>
        <w:tc>
          <w:tcPr>
            <w:tcW w:w="856" w:type="dxa"/>
            <w:shd w:val="clear" w:color="auto" w:fill="auto"/>
          </w:tcPr>
          <w:p w:rsidRPr="009F4657" w:rsidR="009B4630" w:rsidP="00E72DD4" w:rsidRDefault="009F4657" w14:paraId="29B4EA11" w14:textId="77777777">
            <w:pPr>
              <w:pStyle w:val="Heading2"/>
              <w:spacing w:before="0" w:after="0" w:line="240" w:lineRule="auto"/>
              <w:rPr>
                <w:rFonts w:ascii="Times New Roman" w:hAnsi="Times New Roman"/>
                <w:b w:val="0"/>
                <w:i w:val="0"/>
                <w:sz w:val="20"/>
                <w:szCs w:val="20"/>
                <w:lang w:val="ro-RO"/>
              </w:rPr>
            </w:pPr>
            <w:r>
              <w:rPr>
                <w:rFonts w:ascii="Times New Roman" w:hAnsi="Times New Roman"/>
                <w:b w:val="0"/>
                <w:i w:val="0"/>
                <w:sz w:val="20"/>
                <w:szCs w:val="20"/>
                <w:lang w:val="ro-RO"/>
              </w:rPr>
              <w:t>6</w:t>
            </w:r>
          </w:p>
        </w:tc>
      </w:tr>
      <w:tr w:rsidRPr="009F4657" w:rsidR="009B4630" w:rsidTr="00E72DD4" w14:paraId="45A8962F" w14:textId="77777777">
        <w:trPr>
          <w:trHeight w:val="247"/>
        </w:trPr>
        <w:tc>
          <w:tcPr>
            <w:tcW w:w="9346" w:type="dxa"/>
            <w:gridSpan w:val="6"/>
          </w:tcPr>
          <w:p w:rsidRPr="009F4657" w:rsidR="009B4630" w:rsidP="00E72DD4" w:rsidRDefault="009B4630" w14:paraId="5670D413" w14:textId="77777777">
            <w:pPr>
              <w:pStyle w:val="Heading2"/>
              <w:spacing w:before="0" w:after="0" w:line="240" w:lineRule="auto"/>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Examinări</w:t>
            </w:r>
          </w:p>
        </w:tc>
        <w:tc>
          <w:tcPr>
            <w:tcW w:w="856" w:type="dxa"/>
            <w:shd w:val="clear" w:color="auto" w:fill="auto"/>
          </w:tcPr>
          <w:p w:rsidRPr="009F4657" w:rsidR="009B4630" w:rsidP="00E72DD4" w:rsidRDefault="00E72DD4" w14:paraId="1B87E3DE" w14:textId="77777777">
            <w:pPr>
              <w:pStyle w:val="Heading2"/>
              <w:spacing w:before="0" w:after="0" w:line="240" w:lineRule="auto"/>
              <w:rPr>
                <w:rFonts w:ascii="Times New Roman" w:hAnsi="Times New Roman"/>
                <w:b w:val="0"/>
                <w:i w:val="0"/>
                <w:sz w:val="20"/>
                <w:szCs w:val="20"/>
                <w:lang w:val="ro-RO"/>
              </w:rPr>
            </w:pPr>
            <w:r w:rsidRPr="009F4657">
              <w:rPr>
                <w:rFonts w:ascii="Times New Roman" w:hAnsi="Times New Roman"/>
                <w:b w:val="0"/>
                <w:i w:val="0"/>
                <w:sz w:val="20"/>
                <w:szCs w:val="20"/>
                <w:lang w:val="ro-RO"/>
              </w:rPr>
              <w:t>6</w:t>
            </w:r>
          </w:p>
        </w:tc>
      </w:tr>
      <w:tr w:rsidRPr="009F4657" w:rsidR="009B4630" w:rsidTr="00E72DD4" w14:paraId="59C9973B" w14:textId="77777777">
        <w:trPr>
          <w:trHeight w:val="247"/>
        </w:trPr>
        <w:tc>
          <w:tcPr>
            <w:tcW w:w="9346" w:type="dxa"/>
            <w:gridSpan w:val="6"/>
          </w:tcPr>
          <w:p w:rsidRPr="009F4657" w:rsidR="009B4630" w:rsidP="00E72DD4" w:rsidRDefault="009B4630" w14:paraId="38FAD67F" w14:textId="77777777">
            <w:pPr>
              <w:pStyle w:val="Heading2"/>
              <w:spacing w:before="0" w:after="0" w:line="240" w:lineRule="auto"/>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Alte activităţi.....................................</w:t>
            </w:r>
          </w:p>
        </w:tc>
        <w:tc>
          <w:tcPr>
            <w:tcW w:w="856" w:type="dxa"/>
            <w:shd w:val="clear" w:color="auto" w:fill="auto"/>
          </w:tcPr>
          <w:p w:rsidRPr="009F4657" w:rsidR="009B4630" w:rsidP="00E72DD4" w:rsidRDefault="009B4630" w14:paraId="3656B9AB" w14:textId="77777777">
            <w:pPr>
              <w:pStyle w:val="Heading2"/>
              <w:spacing w:before="0" w:after="0" w:line="240" w:lineRule="auto"/>
              <w:rPr>
                <w:rFonts w:ascii="Times New Roman" w:hAnsi="Times New Roman"/>
                <w:b w:val="0"/>
                <w:sz w:val="20"/>
                <w:szCs w:val="20"/>
                <w:lang w:val="ro-RO"/>
              </w:rPr>
            </w:pPr>
          </w:p>
        </w:tc>
      </w:tr>
      <w:tr w:rsidRPr="009F4657" w:rsidR="009B4630" w:rsidTr="00E72DD4" w14:paraId="3F70AB6A" w14:textId="77777777">
        <w:trPr>
          <w:gridAfter w:val="4"/>
          <w:wAfter w:w="6091" w:type="dxa"/>
          <w:trHeight w:val="247"/>
        </w:trPr>
        <w:tc>
          <w:tcPr>
            <w:tcW w:w="3116" w:type="dxa"/>
            <w:shd w:val="clear" w:color="auto" w:fill="auto"/>
          </w:tcPr>
          <w:p w:rsidRPr="009F4657" w:rsidR="009B4630" w:rsidP="00E72DD4" w:rsidRDefault="009B4630" w14:paraId="54143ED2" w14:textId="77777777">
            <w:pPr>
              <w:pStyle w:val="Heading2"/>
              <w:spacing w:before="0" w:after="0" w:line="240" w:lineRule="auto"/>
              <w:rPr>
                <w:rFonts w:ascii="Times New Roman" w:hAnsi="Times New Roman"/>
                <w:i w:val="0"/>
                <w:iCs w:val="0"/>
                <w:sz w:val="20"/>
                <w:szCs w:val="20"/>
                <w:lang w:val="ro-RO"/>
              </w:rPr>
            </w:pPr>
            <w:r w:rsidRPr="009F4657">
              <w:rPr>
                <w:rFonts w:ascii="Times New Roman" w:hAnsi="Times New Roman"/>
                <w:i w:val="0"/>
                <w:iCs w:val="0"/>
                <w:sz w:val="20"/>
                <w:szCs w:val="20"/>
                <w:lang w:val="ro-RO"/>
              </w:rPr>
              <w:t>3.7 Total ore studiu individual</w:t>
            </w:r>
          </w:p>
        </w:tc>
        <w:tc>
          <w:tcPr>
            <w:tcW w:w="995" w:type="dxa"/>
            <w:gridSpan w:val="2"/>
            <w:shd w:val="clear" w:color="auto" w:fill="auto"/>
          </w:tcPr>
          <w:p w:rsidRPr="009F4657" w:rsidR="009B4630" w:rsidP="00E72DD4" w:rsidRDefault="009B4630" w14:paraId="21C9D991" w14:textId="77777777">
            <w:pPr>
              <w:pStyle w:val="Heading2"/>
              <w:spacing w:before="0" w:after="0" w:line="240" w:lineRule="auto"/>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4</w:t>
            </w:r>
            <w:r w:rsidR="009F4657">
              <w:rPr>
                <w:rFonts w:ascii="Times New Roman" w:hAnsi="Times New Roman"/>
                <w:b w:val="0"/>
                <w:i w:val="0"/>
                <w:iCs w:val="0"/>
                <w:sz w:val="20"/>
                <w:szCs w:val="20"/>
                <w:lang w:val="ro-RO"/>
              </w:rPr>
              <w:t>2</w:t>
            </w:r>
          </w:p>
        </w:tc>
      </w:tr>
      <w:tr w:rsidRPr="009F4657" w:rsidR="009B4630" w:rsidTr="00E72DD4" w14:paraId="42DEE838" w14:textId="77777777">
        <w:trPr>
          <w:gridAfter w:val="4"/>
          <w:wAfter w:w="6091" w:type="dxa"/>
          <w:trHeight w:val="247"/>
        </w:trPr>
        <w:tc>
          <w:tcPr>
            <w:tcW w:w="3116" w:type="dxa"/>
            <w:shd w:val="clear" w:color="auto" w:fill="auto"/>
          </w:tcPr>
          <w:p w:rsidRPr="009F4657" w:rsidR="009B4630" w:rsidP="00E72DD4" w:rsidRDefault="009B4630" w14:paraId="521433EE" w14:textId="77777777">
            <w:pPr>
              <w:pStyle w:val="Heading2"/>
              <w:spacing w:before="0" w:after="0" w:line="240" w:lineRule="auto"/>
              <w:rPr>
                <w:rFonts w:ascii="Times New Roman" w:hAnsi="Times New Roman"/>
                <w:i w:val="0"/>
                <w:iCs w:val="0"/>
                <w:sz w:val="20"/>
                <w:szCs w:val="20"/>
                <w:lang w:val="ro-RO"/>
              </w:rPr>
            </w:pPr>
            <w:r w:rsidRPr="009F4657">
              <w:rPr>
                <w:rFonts w:ascii="Times New Roman" w:hAnsi="Times New Roman"/>
                <w:i w:val="0"/>
                <w:iCs w:val="0"/>
                <w:sz w:val="20"/>
                <w:szCs w:val="20"/>
                <w:lang w:val="ro-RO"/>
              </w:rPr>
              <w:t>3.8 Total ore pe semestru</w:t>
            </w:r>
          </w:p>
        </w:tc>
        <w:tc>
          <w:tcPr>
            <w:tcW w:w="995" w:type="dxa"/>
            <w:gridSpan w:val="2"/>
            <w:shd w:val="clear" w:color="auto" w:fill="auto"/>
          </w:tcPr>
          <w:p w:rsidRPr="009F4657" w:rsidR="009B4630" w:rsidP="00E72DD4" w:rsidRDefault="009B4630" w14:paraId="67F82D0C" w14:textId="77777777">
            <w:pPr>
              <w:pStyle w:val="Heading2"/>
              <w:spacing w:before="0" w:after="0" w:line="240" w:lineRule="auto"/>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70</w:t>
            </w:r>
          </w:p>
        </w:tc>
      </w:tr>
      <w:tr w:rsidRPr="009F4657" w:rsidR="009B4630" w:rsidTr="00E72DD4" w14:paraId="1A362C3E" w14:textId="77777777">
        <w:trPr>
          <w:gridAfter w:val="4"/>
          <w:wAfter w:w="6091" w:type="dxa"/>
          <w:trHeight w:val="247"/>
        </w:trPr>
        <w:tc>
          <w:tcPr>
            <w:tcW w:w="3116" w:type="dxa"/>
            <w:shd w:val="clear" w:color="auto" w:fill="auto"/>
          </w:tcPr>
          <w:p w:rsidRPr="009F4657" w:rsidR="009B4630" w:rsidP="00E72DD4" w:rsidRDefault="009B4630" w14:paraId="0773606A" w14:textId="77777777">
            <w:pPr>
              <w:pStyle w:val="Heading2"/>
              <w:spacing w:before="0" w:after="0" w:line="240" w:lineRule="auto"/>
              <w:rPr>
                <w:rFonts w:ascii="Times New Roman" w:hAnsi="Times New Roman"/>
                <w:i w:val="0"/>
                <w:iCs w:val="0"/>
                <w:sz w:val="20"/>
                <w:szCs w:val="20"/>
                <w:vertAlign w:val="superscript"/>
                <w:lang w:val="ro-RO"/>
              </w:rPr>
            </w:pPr>
            <w:r w:rsidRPr="009F4657">
              <w:rPr>
                <w:rFonts w:ascii="Times New Roman" w:hAnsi="Times New Roman"/>
                <w:i w:val="0"/>
                <w:iCs w:val="0"/>
                <w:sz w:val="20"/>
                <w:szCs w:val="20"/>
                <w:lang w:val="ro-RO"/>
              </w:rPr>
              <w:t>3.9 Numărul de credite</w:t>
            </w:r>
          </w:p>
        </w:tc>
        <w:tc>
          <w:tcPr>
            <w:tcW w:w="995" w:type="dxa"/>
            <w:gridSpan w:val="2"/>
            <w:shd w:val="clear" w:color="auto" w:fill="auto"/>
          </w:tcPr>
          <w:p w:rsidRPr="009F4657" w:rsidR="009B4630" w:rsidP="00E72DD4" w:rsidRDefault="009B4630" w14:paraId="5FCD5EC4" w14:textId="77777777">
            <w:pPr>
              <w:pStyle w:val="Heading2"/>
              <w:spacing w:before="0" w:after="0" w:line="240" w:lineRule="auto"/>
              <w:rPr>
                <w:rFonts w:ascii="Times New Roman" w:hAnsi="Times New Roman"/>
                <w:b w:val="0"/>
                <w:i w:val="0"/>
                <w:iCs w:val="0"/>
                <w:sz w:val="20"/>
                <w:szCs w:val="20"/>
                <w:lang w:val="ro-RO"/>
              </w:rPr>
            </w:pPr>
            <w:r w:rsidRPr="009F4657">
              <w:rPr>
                <w:rFonts w:ascii="Times New Roman" w:hAnsi="Times New Roman"/>
                <w:b w:val="0"/>
                <w:i w:val="0"/>
                <w:iCs w:val="0"/>
                <w:sz w:val="20"/>
                <w:szCs w:val="20"/>
                <w:lang w:val="ro-RO"/>
              </w:rPr>
              <w:t>3</w:t>
            </w:r>
          </w:p>
        </w:tc>
      </w:tr>
    </w:tbl>
    <w:p w:rsidRPr="009F4657" w:rsidR="009B4630" w:rsidP="009B4630" w:rsidRDefault="009B4630" w14:paraId="45FB0818" w14:textId="77777777">
      <w:pPr>
        <w:spacing w:after="0" w:line="240" w:lineRule="auto"/>
        <w:rPr>
          <w:rFonts w:ascii="Times New Roman" w:hAnsi="Times New Roman"/>
          <w:b/>
          <w:sz w:val="20"/>
          <w:szCs w:val="20"/>
          <w:lang w:val="ro-RO"/>
        </w:rPr>
      </w:pPr>
    </w:p>
    <w:p w:rsidRPr="009F4657" w:rsidR="009B4630" w:rsidP="009B4630" w:rsidRDefault="009B4630" w14:paraId="321A808B" w14:textId="77777777">
      <w:pPr>
        <w:spacing w:after="0" w:line="240" w:lineRule="auto"/>
        <w:rPr>
          <w:rFonts w:ascii="Times New Roman" w:hAnsi="Times New Roman"/>
          <w:sz w:val="20"/>
          <w:szCs w:val="20"/>
          <w:lang w:val="ro-RO"/>
        </w:rPr>
      </w:pPr>
      <w:r w:rsidRPr="009F4657">
        <w:rPr>
          <w:rFonts w:ascii="Times New Roman" w:hAnsi="Times New Roman"/>
          <w:b/>
          <w:sz w:val="20"/>
          <w:szCs w:val="20"/>
          <w:lang w:val="ro-RO"/>
        </w:rPr>
        <w:t xml:space="preserve">4. Precondiţii </w:t>
      </w:r>
      <w:r w:rsidRPr="009F4657">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9F4657" w:rsidR="009B4630" w:rsidTr="00E72DD4" w14:paraId="23D2727B" w14:textId="77777777">
        <w:tc>
          <w:tcPr>
            <w:tcW w:w="2694" w:type="dxa"/>
          </w:tcPr>
          <w:p w:rsidRPr="009F4657" w:rsidR="009B4630" w:rsidP="00E72DD4" w:rsidRDefault="009B4630" w14:paraId="4D94BB9A"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4.1 de curriculum</w:t>
            </w:r>
          </w:p>
        </w:tc>
        <w:tc>
          <w:tcPr>
            <w:tcW w:w="7512" w:type="dxa"/>
          </w:tcPr>
          <w:p w:rsidRPr="009F4657" w:rsidR="009B4630" w:rsidP="009B4630" w:rsidRDefault="009B4630" w14:paraId="049F31CB" w14:textId="77777777">
            <w:pPr>
              <w:numPr>
                <w:ilvl w:val="0"/>
                <w:numId w:val="2"/>
              </w:numPr>
              <w:spacing w:after="0" w:line="240" w:lineRule="auto"/>
              <w:rPr>
                <w:rFonts w:ascii="Times New Roman" w:hAnsi="Times New Roman"/>
                <w:sz w:val="20"/>
                <w:szCs w:val="20"/>
                <w:lang w:val="ro-RO"/>
              </w:rPr>
            </w:pPr>
          </w:p>
        </w:tc>
      </w:tr>
      <w:tr w:rsidRPr="009F4657" w:rsidR="009B4630" w:rsidTr="00E72DD4" w14:paraId="6775FD2D" w14:textId="77777777">
        <w:tc>
          <w:tcPr>
            <w:tcW w:w="2694" w:type="dxa"/>
          </w:tcPr>
          <w:p w:rsidRPr="009F4657" w:rsidR="009B4630" w:rsidP="00E72DD4" w:rsidRDefault="009B4630" w14:paraId="1DE62D3A"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4.2 de competenţe</w:t>
            </w:r>
          </w:p>
        </w:tc>
        <w:tc>
          <w:tcPr>
            <w:tcW w:w="7512" w:type="dxa"/>
          </w:tcPr>
          <w:p w:rsidRPr="009F4657" w:rsidR="009B4630" w:rsidP="009F4657" w:rsidRDefault="009B4630" w14:paraId="184D8D37" w14:textId="77777777">
            <w:pPr>
              <w:numPr>
                <w:ilvl w:val="0"/>
                <w:numId w:val="1"/>
              </w:numPr>
              <w:spacing w:after="0" w:line="240" w:lineRule="auto"/>
              <w:rPr>
                <w:rFonts w:ascii="Times New Roman" w:hAnsi="Times New Roman"/>
                <w:sz w:val="20"/>
                <w:szCs w:val="20"/>
                <w:lang w:val="ro-RO"/>
              </w:rPr>
            </w:pPr>
            <w:r w:rsidRPr="009F4657">
              <w:rPr>
                <w:rFonts w:ascii="Times New Roman" w:hAnsi="Times New Roman"/>
                <w:sz w:val="20"/>
                <w:szCs w:val="20"/>
                <w:lang w:val="ro-RO"/>
              </w:rPr>
              <w:t>Nivel minim B1 conform CE</w:t>
            </w:r>
            <w:r w:rsidR="009F4657">
              <w:rPr>
                <w:rFonts w:ascii="Times New Roman" w:hAnsi="Times New Roman"/>
                <w:sz w:val="20"/>
                <w:szCs w:val="20"/>
                <w:lang w:val="ro-RO"/>
              </w:rPr>
              <w:t>FR</w:t>
            </w:r>
          </w:p>
        </w:tc>
      </w:tr>
    </w:tbl>
    <w:p w:rsidRPr="009F4657" w:rsidR="009B4630" w:rsidP="009B4630" w:rsidRDefault="009B4630" w14:paraId="53128261" w14:textId="77777777">
      <w:pPr>
        <w:spacing w:after="0" w:line="240" w:lineRule="auto"/>
        <w:rPr>
          <w:rFonts w:ascii="Times New Roman" w:hAnsi="Times New Roman"/>
          <w:b/>
          <w:sz w:val="20"/>
          <w:szCs w:val="20"/>
          <w:lang w:val="ro-RO"/>
        </w:rPr>
      </w:pPr>
    </w:p>
    <w:p w:rsidRPr="009F4657" w:rsidR="009B4630" w:rsidP="009B4630" w:rsidRDefault="009B4630" w14:paraId="490ADEF2" w14:textId="77777777">
      <w:pPr>
        <w:spacing w:after="0" w:line="240" w:lineRule="auto"/>
        <w:rPr>
          <w:rFonts w:ascii="Times New Roman" w:hAnsi="Times New Roman"/>
          <w:sz w:val="20"/>
          <w:szCs w:val="20"/>
          <w:lang w:val="ro-RO"/>
        </w:rPr>
      </w:pPr>
      <w:r w:rsidRPr="009F4657">
        <w:rPr>
          <w:rFonts w:ascii="Times New Roman" w:hAnsi="Times New Roman"/>
          <w:b/>
          <w:sz w:val="20"/>
          <w:szCs w:val="20"/>
          <w:lang w:val="ro-RO"/>
        </w:rPr>
        <w:t xml:space="preserve">5. Condiţii </w:t>
      </w:r>
      <w:r w:rsidRPr="009F4657">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9F4657" w:rsidR="009B4630" w:rsidTr="00E72DD4" w14:paraId="6D58E6D8" w14:textId="77777777">
        <w:tc>
          <w:tcPr>
            <w:tcW w:w="2977" w:type="dxa"/>
          </w:tcPr>
          <w:p w:rsidRPr="009F4657" w:rsidR="009B4630" w:rsidP="00E72DD4" w:rsidRDefault="009B4630" w14:paraId="2447BE08"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5.1 de desfăşurare a cursului</w:t>
            </w:r>
          </w:p>
        </w:tc>
        <w:tc>
          <w:tcPr>
            <w:tcW w:w="7229" w:type="dxa"/>
          </w:tcPr>
          <w:p w:rsidRPr="009F4657" w:rsidR="009B4630" w:rsidP="00E72DD4" w:rsidRDefault="009B4630" w14:paraId="62486C05" w14:textId="77777777">
            <w:pPr>
              <w:spacing w:after="0" w:line="240" w:lineRule="auto"/>
              <w:rPr>
                <w:rFonts w:ascii="Times New Roman" w:hAnsi="Times New Roman"/>
                <w:sz w:val="20"/>
                <w:szCs w:val="20"/>
                <w:lang w:val="ro-RO"/>
              </w:rPr>
            </w:pPr>
          </w:p>
        </w:tc>
      </w:tr>
      <w:tr w:rsidRPr="009F4657" w:rsidR="009B4630" w:rsidTr="00E72DD4" w14:paraId="64C1B030" w14:textId="77777777">
        <w:tc>
          <w:tcPr>
            <w:tcW w:w="2977" w:type="dxa"/>
          </w:tcPr>
          <w:p w:rsidRPr="009F4657" w:rsidR="009B4630" w:rsidP="00E72DD4" w:rsidRDefault="009B4630" w14:paraId="7B28F46C"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5.2 de desfăşurare a seminarului</w:t>
            </w:r>
          </w:p>
        </w:tc>
        <w:tc>
          <w:tcPr>
            <w:tcW w:w="7229" w:type="dxa"/>
          </w:tcPr>
          <w:p w:rsidRPr="009F4657" w:rsidR="009B4630" w:rsidP="00E72DD4" w:rsidRDefault="009B4630" w14:paraId="0CD9FB3B" w14:textId="77777777">
            <w:pPr>
              <w:spacing w:after="0" w:line="240" w:lineRule="auto"/>
              <w:rPr>
                <w:rFonts w:ascii="Times New Roman" w:hAnsi="Times New Roman"/>
                <w:sz w:val="20"/>
                <w:szCs w:val="20"/>
                <w:lang w:val="ro-RO"/>
              </w:rPr>
            </w:pPr>
            <w:r w:rsidRPr="009F4657">
              <w:rPr>
                <w:rFonts w:ascii="Times New Roman" w:hAnsi="Times New Roman"/>
                <w:sz w:val="20"/>
                <w:szCs w:val="20"/>
              </w:rPr>
              <w:t>Sală multimedia, sistem de amplificare audio, fotocopii, materiale pe suport electronic, proiector, xerox</w:t>
            </w:r>
          </w:p>
        </w:tc>
      </w:tr>
    </w:tbl>
    <w:p w:rsidRPr="009F4657" w:rsidR="009B4630" w:rsidP="009B4630" w:rsidRDefault="009B4630" w14:paraId="4101652C" w14:textId="77777777">
      <w:pPr>
        <w:spacing w:after="0" w:line="240" w:lineRule="auto"/>
        <w:rPr>
          <w:rFonts w:ascii="Times New Roman" w:hAnsi="Times New Roman"/>
          <w:b/>
          <w:sz w:val="20"/>
          <w:szCs w:val="20"/>
          <w:lang w:val="ro-RO"/>
        </w:rPr>
      </w:pPr>
    </w:p>
    <w:p w:rsidR="5598D6C7" w:rsidP="5598D6C7" w:rsidRDefault="5598D6C7" w14:paraId="5B415F12" w14:textId="015EFB2F">
      <w:pPr>
        <w:spacing w:after="0" w:line="240" w:lineRule="auto"/>
        <w:rPr>
          <w:rFonts w:ascii="Times New Roman" w:hAnsi="Times New Roman"/>
          <w:b w:val="1"/>
          <w:bCs w:val="1"/>
          <w:sz w:val="20"/>
          <w:szCs w:val="20"/>
          <w:lang w:val="ro-RO"/>
        </w:rPr>
      </w:pPr>
    </w:p>
    <w:p w:rsidR="5598D6C7" w:rsidP="5598D6C7" w:rsidRDefault="5598D6C7" w14:paraId="37B2BB27" w14:textId="46F36DC7">
      <w:pPr>
        <w:spacing w:after="0" w:line="240" w:lineRule="auto"/>
        <w:rPr>
          <w:rFonts w:ascii="Times New Roman" w:hAnsi="Times New Roman"/>
          <w:b w:val="1"/>
          <w:bCs w:val="1"/>
          <w:sz w:val="20"/>
          <w:szCs w:val="20"/>
          <w:lang w:val="ro-RO"/>
        </w:rPr>
      </w:pPr>
    </w:p>
    <w:p w:rsidR="5598D6C7" w:rsidP="5598D6C7" w:rsidRDefault="5598D6C7" w14:paraId="23074A43" w14:textId="7587082F">
      <w:pPr>
        <w:spacing w:after="0" w:line="240" w:lineRule="auto"/>
        <w:rPr>
          <w:rFonts w:ascii="Times New Roman" w:hAnsi="Times New Roman"/>
          <w:b w:val="1"/>
          <w:bCs w:val="1"/>
          <w:sz w:val="20"/>
          <w:szCs w:val="20"/>
          <w:lang w:val="ro-RO"/>
        </w:rPr>
      </w:pPr>
    </w:p>
    <w:p w:rsidR="5598D6C7" w:rsidP="5598D6C7" w:rsidRDefault="5598D6C7" w14:paraId="055AC334" w14:textId="5F548AF6">
      <w:pPr>
        <w:spacing w:after="0" w:line="240" w:lineRule="auto"/>
        <w:rPr>
          <w:rFonts w:ascii="Times New Roman" w:hAnsi="Times New Roman"/>
          <w:b w:val="1"/>
          <w:bCs w:val="1"/>
          <w:sz w:val="20"/>
          <w:szCs w:val="20"/>
          <w:lang w:val="ro-RO"/>
        </w:rPr>
      </w:pPr>
    </w:p>
    <w:p w:rsidR="5598D6C7" w:rsidP="5598D6C7" w:rsidRDefault="5598D6C7" w14:paraId="65A317B5" w14:textId="73595F4E">
      <w:pPr>
        <w:spacing w:after="0" w:line="240" w:lineRule="auto"/>
        <w:rPr>
          <w:rFonts w:ascii="Times New Roman" w:hAnsi="Times New Roman"/>
          <w:b w:val="1"/>
          <w:bCs w:val="1"/>
          <w:sz w:val="20"/>
          <w:szCs w:val="20"/>
          <w:lang w:val="ro-RO"/>
        </w:rPr>
      </w:pPr>
    </w:p>
    <w:p w:rsidR="5598D6C7" w:rsidP="5598D6C7" w:rsidRDefault="5598D6C7" w14:paraId="2832C17E" w14:textId="5B097228">
      <w:pPr>
        <w:spacing w:after="0" w:line="240" w:lineRule="auto"/>
        <w:rPr>
          <w:rFonts w:ascii="Times New Roman" w:hAnsi="Times New Roman"/>
          <w:b w:val="1"/>
          <w:bCs w:val="1"/>
          <w:sz w:val="20"/>
          <w:szCs w:val="20"/>
          <w:lang w:val="ro-RO"/>
        </w:rPr>
      </w:pPr>
    </w:p>
    <w:p w:rsidR="5598D6C7" w:rsidP="5598D6C7" w:rsidRDefault="5598D6C7" w14:paraId="285B073A" w14:textId="1CABFD03">
      <w:pPr>
        <w:spacing w:after="0" w:line="240" w:lineRule="auto"/>
        <w:rPr>
          <w:rFonts w:ascii="Times New Roman" w:hAnsi="Times New Roman"/>
          <w:b w:val="1"/>
          <w:bCs w:val="1"/>
          <w:sz w:val="20"/>
          <w:szCs w:val="20"/>
          <w:lang w:val="ro-RO"/>
        </w:rPr>
      </w:pPr>
    </w:p>
    <w:p w:rsidR="5598D6C7" w:rsidP="5598D6C7" w:rsidRDefault="5598D6C7" w14:paraId="158B0215" w14:textId="4E485060">
      <w:pPr>
        <w:spacing w:after="0" w:line="240" w:lineRule="auto"/>
        <w:rPr>
          <w:rFonts w:ascii="Times New Roman" w:hAnsi="Times New Roman"/>
          <w:b w:val="1"/>
          <w:bCs w:val="1"/>
          <w:sz w:val="20"/>
          <w:szCs w:val="20"/>
          <w:lang w:val="ro-RO"/>
        </w:rPr>
      </w:pPr>
    </w:p>
    <w:p w:rsidR="5598D6C7" w:rsidP="5598D6C7" w:rsidRDefault="5598D6C7" w14:paraId="49148E52" w14:textId="0CC2AE4E">
      <w:pPr>
        <w:spacing w:after="0" w:line="240" w:lineRule="auto"/>
        <w:rPr>
          <w:rFonts w:ascii="Times New Roman" w:hAnsi="Times New Roman"/>
          <w:b w:val="1"/>
          <w:bCs w:val="1"/>
          <w:sz w:val="20"/>
          <w:szCs w:val="20"/>
          <w:lang w:val="ro-RO"/>
        </w:rPr>
      </w:pPr>
    </w:p>
    <w:p w:rsidR="5598D6C7" w:rsidP="5598D6C7" w:rsidRDefault="5598D6C7" w14:paraId="428C3125" w14:textId="37D4E1CA">
      <w:pPr>
        <w:spacing w:after="0" w:line="240" w:lineRule="auto"/>
        <w:rPr>
          <w:rFonts w:ascii="Times New Roman" w:hAnsi="Times New Roman"/>
          <w:b w:val="1"/>
          <w:bCs w:val="1"/>
          <w:sz w:val="20"/>
          <w:szCs w:val="20"/>
          <w:lang w:val="ro-RO"/>
        </w:rPr>
      </w:pPr>
    </w:p>
    <w:p w:rsidRPr="009F4657" w:rsidR="009B4630" w:rsidP="009B4630" w:rsidRDefault="009B4630" w14:paraId="77D1352B" w14:textId="77777777">
      <w:pPr>
        <w:spacing w:after="0" w:line="240" w:lineRule="auto"/>
        <w:rPr>
          <w:rFonts w:ascii="Times New Roman" w:hAnsi="Times New Roman"/>
          <w:b/>
          <w:sz w:val="20"/>
          <w:szCs w:val="20"/>
          <w:lang w:val="ro-RO"/>
        </w:rPr>
      </w:pPr>
      <w:r w:rsidRPr="009F4657">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9F4657" w:rsidR="009B4630" w:rsidTr="5598D6C7" w14:paraId="16B6CA98" w14:textId="77777777">
        <w:trPr>
          <w:cantSplit/>
          <w:trHeight w:val="2289"/>
        </w:trPr>
        <w:tc>
          <w:tcPr>
            <w:tcW w:w="738" w:type="dxa"/>
            <w:tcBorders>
              <w:top w:val="single" w:color="auto" w:sz="4" w:space="0"/>
            </w:tcBorders>
            <w:shd w:val="clear" w:color="auto" w:fill="auto"/>
            <w:tcMar/>
            <w:textDirection w:val="btLr"/>
          </w:tcPr>
          <w:p w:rsidRPr="009F4657" w:rsidR="009B4630" w:rsidP="00E72DD4" w:rsidRDefault="009B4630" w14:paraId="70D0228A" w14:textId="77777777">
            <w:pPr>
              <w:spacing w:after="0" w:line="240" w:lineRule="auto"/>
              <w:ind w:left="113" w:right="113"/>
              <w:rPr>
                <w:rFonts w:ascii="Times New Roman" w:hAnsi="Times New Roman"/>
                <w:sz w:val="20"/>
                <w:szCs w:val="20"/>
                <w:lang w:val="ro-RO"/>
              </w:rPr>
            </w:pPr>
            <w:r w:rsidRPr="009F4657">
              <w:rPr>
                <w:rFonts w:ascii="Times New Roman" w:hAnsi="Times New Roman"/>
                <w:sz w:val="20"/>
                <w:szCs w:val="20"/>
                <w:lang w:val="ro-RO"/>
              </w:rPr>
              <w:t>Competenţe profesionale</w:t>
            </w:r>
          </w:p>
        </w:tc>
        <w:tc>
          <w:tcPr>
            <w:tcW w:w="9468" w:type="dxa"/>
            <w:tcBorders>
              <w:top w:val="single" w:color="auto" w:sz="4" w:space="0"/>
            </w:tcBorders>
            <w:shd w:val="clear" w:color="auto" w:fill="auto"/>
            <w:tcMar/>
          </w:tcPr>
          <w:p w:rsidRPr="009F4657" w:rsidR="009B4630" w:rsidP="00E72DD4" w:rsidRDefault="009B4630" w14:paraId="2BC3B773" w14:textId="77777777">
            <w:pPr>
              <w:pStyle w:val="NormalWeb"/>
              <w:spacing w:before="0" w:beforeAutospacing="0" w:after="0" w:afterAutospacing="0"/>
              <w:jc w:val="both"/>
              <w:rPr>
                <w:sz w:val="20"/>
                <w:szCs w:val="20"/>
                <w:lang w:val="ro-RO"/>
              </w:rPr>
            </w:pPr>
            <w:r w:rsidRPr="009F4657">
              <w:rPr>
                <w:sz w:val="20"/>
                <w:szCs w:val="20"/>
                <w:lang w:val="ro-RO"/>
              </w:rPr>
              <w:t>C1 1 Cunoaşterea şi înţelegerea contextelor şi rolurilor socioculturale, a convenţiilor de comunicare orală şi scrisă în limba engleză în termeni de receptare (citit/ascultat), producere (scris/oral) şi strategii lingvistice.</w:t>
            </w:r>
          </w:p>
          <w:p w:rsidRPr="009F4657" w:rsidR="009B4630" w:rsidP="00E72DD4" w:rsidRDefault="009B4630" w14:paraId="54B0DD7A" w14:textId="77777777">
            <w:pPr>
              <w:pStyle w:val="NormalWeb"/>
              <w:spacing w:before="0" w:beforeAutospacing="0" w:after="0" w:afterAutospacing="0"/>
              <w:jc w:val="both"/>
              <w:rPr>
                <w:sz w:val="20"/>
                <w:szCs w:val="20"/>
                <w:lang w:val="ro-RO"/>
              </w:rPr>
            </w:pPr>
            <w:r w:rsidRPr="009F4657">
              <w:rPr>
                <w:sz w:val="20"/>
                <w:szCs w:val="20"/>
                <w:lang w:val="ro-RO"/>
              </w:rPr>
              <w:t>C1 2 Cunoaşterea şi înţelegerea contextelor şi rolurilor, precum şi a conceptelor, metodelor şi a discursului/limbajului specific diverselor situaţii de comunicare profesională în mediul academic de limba engleză, cu accent pe situaţia retorică, formele de comunicare scrisă şi orală, etapele procesului de scriere, produsele scrisului academic din aria ştiinţelor sociale/exacte/umaniste, deontologia profesională şi recunoaşterea situaţiilor de plagiat.</w:t>
            </w:r>
          </w:p>
          <w:p w:rsidRPr="009F4657" w:rsidR="009B4630" w:rsidP="00E72DD4" w:rsidRDefault="009B4630" w14:paraId="0F8066E6"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C2 1 Interpretarea relaţiei dintre mesajul oral sau scris şi contextul său, identificarea tehnicilor argumentative şi de construcţie a mesajului  de tip stiintific în limba engleză, cu precădere în situaţii de comunicare academică şi profesională.</w:t>
            </w:r>
          </w:p>
          <w:p w:rsidRPr="009F4657" w:rsidR="009B4630" w:rsidP="00E72DD4" w:rsidRDefault="009B4630" w14:paraId="1C339B3D" w14:textId="77777777">
            <w:pPr>
              <w:pStyle w:val="NormalWeb"/>
              <w:spacing w:before="0" w:beforeAutospacing="0" w:after="0" w:afterAutospacing="0"/>
              <w:jc w:val="both"/>
              <w:rPr>
                <w:sz w:val="20"/>
                <w:szCs w:val="20"/>
                <w:lang w:val="ro-RO"/>
              </w:rPr>
            </w:pPr>
            <w:r w:rsidRPr="009F4657">
              <w:rPr>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9F4657" w:rsidR="009B4630" w:rsidP="00E72DD4" w:rsidRDefault="009B4630" w14:paraId="7FB04956" w14:textId="77777777">
            <w:pPr>
              <w:pStyle w:val="NormalWeb"/>
              <w:spacing w:before="0" w:beforeAutospacing="0" w:after="0" w:afterAutospacing="0"/>
              <w:jc w:val="both"/>
              <w:rPr>
                <w:sz w:val="20"/>
                <w:szCs w:val="20"/>
                <w:lang w:val="ro-RO"/>
              </w:rPr>
            </w:pPr>
            <w:r w:rsidRPr="009F4657">
              <w:rPr>
                <w:sz w:val="20"/>
                <w:szCs w:val="20"/>
                <w:lang w:val="ro-RO"/>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9F4657" w:rsidR="009B4630" w:rsidP="00E72DD4" w:rsidRDefault="009B4630" w14:paraId="6CDD53A6" w14:textId="77777777">
            <w:pPr>
              <w:pStyle w:val="NormalWeb"/>
              <w:spacing w:before="0" w:beforeAutospacing="0" w:after="0" w:afterAutospacing="0"/>
              <w:jc w:val="both"/>
              <w:rPr>
                <w:sz w:val="20"/>
                <w:szCs w:val="20"/>
                <w:lang w:val="ro-RO"/>
              </w:rPr>
            </w:pPr>
            <w:r w:rsidRPr="009F4657">
              <w:rPr>
                <w:sz w:val="20"/>
                <w:szCs w:val="20"/>
                <w:lang w:val="ro-RO"/>
              </w:rPr>
              <w:t xml:space="preserve">C4 2 Organizarea de dezbateri, realizarea de proiecte individuale şi de grup pe teme din domeniul de specializare. </w:t>
            </w:r>
          </w:p>
          <w:p w:rsidRPr="009F4657" w:rsidR="009B4630" w:rsidP="00E72DD4" w:rsidRDefault="009B4630" w14:paraId="0C62E291"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9F4657">
              <w:rPr>
                <w:rFonts w:ascii="Times New Roman" w:hAnsi="Times New Roman"/>
                <w:sz w:val="20"/>
                <w:szCs w:val="20"/>
                <w:lang w:val="ro-RO"/>
              </w:rPr>
              <w:br/>
            </w:r>
            <w:r w:rsidRPr="009F4657">
              <w:rPr>
                <w:rFonts w:ascii="Times New Roman" w:hAnsi="Times New Roman"/>
                <w:sz w:val="20"/>
                <w:szCs w:val="20"/>
                <w:lang w:val="ro-RO"/>
              </w:rPr>
              <w:t>Utilizarea cu discernământ si probitate ştiinţifică a surselor de informare.</w:t>
            </w:r>
          </w:p>
          <w:p w:rsidRPr="009F4657" w:rsidR="009B4630" w:rsidP="00E72DD4" w:rsidRDefault="009B4630" w14:paraId="00A7B462" w14:textId="77777777">
            <w:pPr>
              <w:pStyle w:val="NormalWeb"/>
              <w:spacing w:before="0" w:beforeAutospacing="0" w:after="0" w:afterAutospacing="0"/>
              <w:jc w:val="both"/>
              <w:rPr>
                <w:sz w:val="20"/>
                <w:szCs w:val="20"/>
                <w:lang w:val="ro-RO"/>
              </w:rPr>
            </w:pPr>
            <w:r w:rsidRPr="009F4657">
              <w:rPr>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9F4657" w:rsidR="009B4630" w:rsidP="00E72DD4" w:rsidRDefault="009B4630" w14:paraId="7D6444E7" w14:textId="77777777">
            <w:pPr>
              <w:autoSpaceDE w:val="0"/>
              <w:autoSpaceDN w:val="0"/>
              <w:adjustRightInd w:val="0"/>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9F4657" w:rsidR="009B4630" w:rsidP="00E72DD4" w:rsidRDefault="009B4630" w14:paraId="4B99056E" w14:textId="77777777">
            <w:pPr>
              <w:autoSpaceDE w:val="0"/>
              <w:autoSpaceDN w:val="0"/>
              <w:adjustRightInd w:val="0"/>
              <w:spacing w:after="0" w:line="240" w:lineRule="auto"/>
              <w:rPr>
                <w:rFonts w:ascii="Times New Roman" w:hAnsi="Times New Roman"/>
                <w:sz w:val="20"/>
                <w:szCs w:val="20"/>
                <w:lang w:val="ro-RO"/>
              </w:rPr>
            </w:pPr>
          </w:p>
        </w:tc>
      </w:tr>
      <w:tr w:rsidRPr="009F4657" w:rsidR="009B4630" w:rsidTr="5598D6C7" w14:paraId="592FAEAE" w14:textId="77777777">
        <w:trPr>
          <w:cantSplit/>
          <w:trHeight w:val="1403"/>
        </w:trPr>
        <w:tc>
          <w:tcPr>
            <w:tcW w:w="738" w:type="dxa"/>
            <w:shd w:val="clear" w:color="auto" w:fill="auto"/>
            <w:tcMar/>
            <w:textDirection w:val="btLr"/>
          </w:tcPr>
          <w:p w:rsidRPr="009F4657" w:rsidR="009B4630" w:rsidP="00E72DD4" w:rsidRDefault="009B4630" w14:paraId="2A24DDD0" w14:textId="77777777">
            <w:pPr>
              <w:spacing w:after="0" w:line="240" w:lineRule="auto"/>
              <w:ind w:left="113" w:right="113"/>
              <w:rPr>
                <w:rFonts w:ascii="Times New Roman" w:hAnsi="Times New Roman"/>
                <w:sz w:val="20"/>
                <w:szCs w:val="20"/>
                <w:lang w:val="ro-RO"/>
              </w:rPr>
            </w:pPr>
            <w:r w:rsidRPr="009F4657">
              <w:rPr>
                <w:rFonts w:ascii="Times New Roman" w:hAnsi="Times New Roman"/>
                <w:sz w:val="20"/>
                <w:szCs w:val="20"/>
                <w:lang w:val="ro-RO"/>
              </w:rPr>
              <w:t>Competenţe transversale</w:t>
            </w:r>
          </w:p>
        </w:tc>
        <w:tc>
          <w:tcPr>
            <w:tcW w:w="9468" w:type="dxa"/>
            <w:shd w:val="clear" w:color="auto" w:fill="auto"/>
            <w:tcMar/>
          </w:tcPr>
          <w:p w:rsidRPr="009F4657" w:rsidR="009B4630" w:rsidP="00E72DD4" w:rsidRDefault="009B4630" w14:paraId="338A5008"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9F4657" w:rsidR="009B4630" w:rsidP="00E72DD4" w:rsidRDefault="009B4630" w14:paraId="771A26DA" w14:textId="77777777">
            <w:pPr>
              <w:pStyle w:val="NormalWeb"/>
              <w:spacing w:before="0" w:beforeAutospacing="0" w:after="0" w:afterAutospacing="0"/>
              <w:jc w:val="both"/>
              <w:rPr>
                <w:sz w:val="20"/>
                <w:szCs w:val="20"/>
                <w:lang w:val="ro-RO"/>
              </w:rPr>
            </w:pPr>
            <w:r w:rsidRPr="009F4657">
              <w:rPr>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9F4657" w:rsidR="009B4630" w:rsidP="00E72DD4" w:rsidRDefault="009B4630" w14:paraId="1EA3660D" w14:textId="77777777">
            <w:pPr>
              <w:autoSpaceDE w:val="0"/>
              <w:autoSpaceDN w:val="0"/>
              <w:adjustRightInd w:val="0"/>
              <w:spacing w:after="0" w:line="240" w:lineRule="auto"/>
              <w:jc w:val="both"/>
              <w:rPr>
                <w:rFonts w:ascii="Times New Roman" w:hAnsi="Times New Roman"/>
                <w:bCs/>
                <w:sz w:val="20"/>
                <w:szCs w:val="20"/>
                <w:lang w:val="ro-RO"/>
              </w:rPr>
            </w:pPr>
            <w:r w:rsidRPr="009F4657">
              <w:rPr>
                <w:rFonts w:ascii="Times New Roman" w:hAnsi="Times New Roman"/>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9F4657">
              <w:rPr>
                <w:rFonts w:ascii="Times New Roman" w:hAnsi="Times New Roman"/>
                <w:sz w:val="20"/>
                <w:szCs w:val="20"/>
                <w:lang w:val="ro-RO"/>
              </w:rPr>
              <w:br/>
            </w:r>
            <w:r w:rsidRPr="009F4657">
              <w:rPr>
                <w:rFonts w:ascii="Times New Roman" w:hAnsi="Times New Roman"/>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5598D6C7" w:rsidP="5598D6C7" w:rsidRDefault="5598D6C7" w14:paraId="2EB2D9AA" w14:textId="44FBEBC0">
      <w:pPr>
        <w:pStyle w:val="Normal"/>
        <w:spacing w:after="0" w:line="240" w:lineRule="auto"/>
        <w:rPr>
          <w:rFonts w:ascii="Times New Roman" w:hAnsi="Times New Roman"/>
          <w:b w:val="1"/>
          <w:bCs w:val="1"/>
          <w:sz w:val="20"/>
          <w:szCs w:val="20"/>
          <w:lang w:val="ro-RO"/>
        </w:rPr>
      </w:pPr>
    </w:p>
    <w:p w:rsidR="5598D6C7" w:rsidP="5598D6C7" w:rsidRDefault="5598D6C7" w14:paraId="2609A7A8" w14:textId="1F4C31D2">
      <w:pPr>
        <w:pStyle w:val="Normal"/>
        <w:spacing w:after="0" w:line="240" w:lineRule="auto"/>
        <w:rPr>
          <w:rFonts w:ascii="Times New Roman" w:hAnsi="Times New Roman"/>
          <w:b w:val="1"/>
          <w:bCs w:val="1"/>
          <w:sz w:val="20"/>
          <w:szCs w:val="20"/>
          <w:lang w:val="ro-RO"/>
        </w:rPr>
      </w:pPr>
    </w:p>
    <w:p w:rsidR="5598D6C7" w:rsidP="5598D6C7" w:rsidRDefault="5598D6C7" w14:paraId="5415E0B5" w14:textId="6F05ED77">
      <w:pPr>
        <w:pStyle w:val="Normal"/>
        <w:spacing w:after="0" w:line="240" w:lineRule="auto"/>
        <w:rPr>
          <w:rFonts w:ascii="Times New Roman" w:hAnsi="Times New Roman"/>
          <w:b w:val="1"/>
          <w:bCs w:val="1"/>
          <w:sz w:val="20"/>
          <w:szCs w:val="20"/>
          <w:lang w:val="ro-RO"/>
        </w:rPr>
      </w:pPr>
    </w:p>
    <w:p w:rsidRPr="009F4657" w:rsidR="009B4630" w:rsidP="009B4630" w:rsidRDefault="009B4630" w14:paraId="456B120C" w14:textId="77777777">
      <w:pPr>
        <w:spacing w:after="0" w:line="240" w:lineRule="auto"/>
        <w:rPr>
          <w:rFonts w:ascii="Times New Roman" w:hAnsi="Times New Roman"/>
          <w:sz w:val="20"/>
          <w:szCs w:val="20"/>
          <w:lang w:val="ro-RO"/>
        </w:rPr>
      </w:pPr>
      <w:r w:rsidRPr="009F4657">
        <w:rPr>
          <w:rFonts w:ascii="Times New Roman" w:hAnsi="Times New Roman"/>
          <w:b/>
          <w:sz w:val="20"/>
          <w:szCs w:val="20"/>
          <w:lang w:val="ro-RO"/>
        </w:rPr>
        <w:t xml:space="preserve">7. Obiectivele disciplinei </w:t>
      </w:r>
      <w:r w:rsidRPr="009F4657">
        <w:rPr>
          <w:rFonts w:ascii="Times New Roman" w:hAnsi="Times New Roman"/>
          <w:sz w:val="20"/>
          <w:szCs w:val="20"/>
          <w:lang w:val="ro-RO"/>
        </w:rPr>
        <w:t>(conform grilei de competenţe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9F4657" w:rsidR="009B4630" w:rsidTr="00E72DD4" w14:paraId="60DD0572" w14:textId="77777777">
        <w:tc>
          <w:tcPr>
            <w:tcW w:w="3227" w:type="dxa"/>
            <w:shd w:val="clear" w:color="auto" w:fill="auto"/>
          </w:tcPr>
          <w:p w:rsidRPr="009F4657" w:rsidR="009B4630" w:rsidP="00E72DD4" w:rsidRDefault="009B4630" w14:paraId="5BF0E4C4"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7.1 Obiectivul general al disciplinei</w:t>
            </w:r>
          </w:p>
        </w:tc>
        <w:tc>
          <w:tcPr>
            <w:tcW w:w="6946" w:type="dxa"/>
            <w:shd w:val="clear" w:color="auto" w:fill="auto"/>
          </w:tcPr>
          <w:p w:rsidRPr="009F4657" w:rsidR="009B4630" w:rsidP="009B4630" w:rsidRDefault="009B4630" w14:paraId="20F46D79" w14:textId="77777777">
            <w:pPr>
              <w:numPr>
                <w:ilvl w:val="0"/>
                <w:numId w:val="1"/>
              </w:numPr>
              <w:spacing w:after="0" w:line="240" w:lineRule="auto"/>
              <w:ind w:hanging="288"/>
              <w:jc w:val="both"/>
              <w:rPr>
                <w:rFonts w:ascii="Times New Roman" w:hAnsi="Times New Roman"/>
                <w:sz w:val="20"/>
                <w:szCs w:val="20"/>
                <w:lang w:val="ro-RO"/>
              </w:rPr>
            </w:pPr>
            <w:r w:rsidRPr="009F4657">
              <w:rPr>
                <w:rFonts w:ascii="Times New Roman" w:hAnsi="Times New Roman"/>
                <w:sz w:val="20"/>
                <w:szCs w:val="20"/>
                <w:lang w:val="ro-RO"/>
              </w:rPr>
              <w:t>Studenţii vor putea utiliza competent limba engleză la nivelul B2, în activitatea lor academică şi în viitoarea activitate profesională.</w:t>
            </w:r>
          </w:p>
        </w:tc>
      </w:tr>
      <w:tr w:rsidRPr="009F4657" w:rsidR="009B4630" w:rsidTr="00E72DD4" w14:paraId="4475C74C" w14:textId="77777777">
        <w:tc>
          <w:tcPr>
            <w:tcW w:w="3227" w:type="dxa"/>
            <w:shd w:val="clear" w:color="auto" w:fill="auto"/>
          </w:tcPr>
          <w:p w:rsidRPr="009F4657" w:rsidR="009B4630" w:rsidP="00E72DD4" w:rsidRDefault="009B4630" w14:paraId="4CB0378F"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7.2 Obiectivele specifice</w:t>
            </w:r>
          </w:p>
        </w:tc>
        <w:tc>
          <w:tcPr>
            <w:tcW w:w="6946" w:type="dxa"/>
            <w:shd w:val="clear" w:color="auto" w:fill="auto"/>
          </w:tcPr>
          <w:p w:rsidRPr="009F4657" w:rsidR="009B4630" w:rsidP="00E72DD4" w:rsidRDefault="009B4630" w14:paraId="56859FB9"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 limba engleză, cu accent pe situaţia retorică, formele de comunicare scrisă şi orală, etapele procesului de scriere şi produsele scrisului academic, precum şi pe deontologia profesională.</w:t>
            </w:r>
          </w:p>
          <w:p w:rsidRPr="009F4657" w:rsidR="009B4630" w:rsidP="00E72DD4" w:rsidRDefault="009B4630" w14:paraId="49E5C6D0"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limba engleză în contextul studiilor de licență şi al comunităţii profesionale extinse </w:t>
            </w:r>
            <w:r w:rsidRPr="009F4657">
              <w:rPr>
                <w:rFonts w:ascii="Times New Roman" w:hAnsi="Times New Roman"/>
                <w:sz w:val="20"/>
                <w:szCs w:val="20"/>
                <w:lang w:val="ro-RO"/>
              </w:rPr>
              <w:t>(naţionale şi internaţionale).</w:t>
            </w:r>
          </w:p>
          <w:p w:rsidRPr="009F4657" w:rsidR="009B4630" w:rsidP="00E72DD4" w:rsidRDefault="009B4630" w14:paraId="5C3ACFBE"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limba engleză specializate pentru discursul ştiinţific.</w:t>
            </w:r>
          </w:p>
          <w:p w:rsidRPr="009F4657" w:rsidR="009B4630" w:rsidP="00E72DD4" w:rsidRDefault="009B4630" w14:paraId="3411F225"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4. Utilizarea grilelor de criterii standard ale comunităţii academice/profesionale pentru evaluarea calităţii produselor comunicării academice scrise şi orale în limba engleză.</w:t>
            </w:r>
          </w:p>
          <w:p w:rsidRPr="009F4657" w:rsidR="009B4630" w:rsidP="00E72DD4" w:rsidRDefault="009B4630" w14:paraId="754531F1"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9F4657" w:rsidR="009B4630" w:rsidP="00E72DD4" w:rsidRDefault="009B4630" w14:paraId="7520654B"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6. Realizarea sarcinilor de lucru individuale în contexte de autonomie/independenţă.</w:t>
            </w:r>
          </w:p>
          <w:p w:rsidRPr="009F4657" w:rsidR="009B4630" w:rsidP="00E72DD4" w:rsidRDefault="009B4630" w14:paraId="216E3B9F"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9F4657" w:rsidR="009B4630" w:rsidP="00E72DD4" w:rsidRDefault="009B4630" w14:paraId="0E8CCDBA"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9F4657" w:rsidR="009B4630" w:rsidP="00E72DD4" w:rsidRDefault="009B4630" w14:paraId="4DDBEF00" w14:textId="77777777">
            <w:pPr>
              <w:spacing w:after="0" w:line="240" w:lineRule="auto"/>
              <w:ind w:left="288"/>
              <w:rPr>
                <w:rFonts w:ascii="Times New Roman" w:hAnsi="Times New Roman"/>
                <w:sz w:val="20"/>
                <w:szCs w:val="20"/>
                <w:lang w:val="ro-RO"/>
              </w:rPr>
            </w:pPr>
          </w:p>
        </w:tc>
      </w:tr>
    </w:tbl>
    <w:p w:rsidRPr="009F4657" w:rsidR="009B4630" w:rsidP="009B4630" w:rsidRDefault="009B4630" w14:paraId="3461D779" w14:textId="77777777">
      <w:pPr>
        <w:spacing w:after="0" w:line="240" w:lineRule="auto"/>
        <w:rPr>
          <w:rFonts w:ascii="Times New Roman" w:hAnsi="Times New Roman"/>
          <w:sz w:val="20"/>
          <w:szCs w:val="20"/>
          <w:lang w:val="ro-RO"/>
        </w:rPr>
      </w:pPr>
    </w:p>
    <w:p w:rsidRPr="009F4657" w:rsidR="009B4630" w:rsidP="009B4630" w:rsidRDefault="009B4630" w14:paraId="3CF2D8B6" w14:textId="77777777">
      <w:pPr>
        <w:spacing w:after="0" w:line="240" w:lineRule="auto"/>
        <w:rPr>
          <w:rFonts w:ascii="Times New Roman" w:hAnsi="Times New Roman"/>
          <w:b/>
          <w:sz w:val="20"/>
          <w:szCs w:val="20"/>
          <w:lang w:val="ro-RO"/>
        </w:rPr>
      </w:pPr>
    </w:p>
    <w:p w:rsidRPr="009F4657" w:rsidR="009B4630" w:rsidP="009B4630" w:rsidRDefault="009B4630" w14:paraId="0B8A0E62" w14:textId="77777777">
      <w:pPr>
        <w:spacing w:after="0" w:line="240" w:lineRule="auto"/>
        <w:rPr>
          <w:rFonts w:ascii="Times New Roman" w:hAnsi="Times New Roman"/>
          <w:b/>
          <w:sz w:val="20"/>
          <w:szCs w:val="20"/>
          <w:lang w:val="ro-RO"/>
        </w:rPr>
      </w:pPr>
      <w:r w:rsidRPr="009F4657">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3"/>
        <w:gridCol w:w="2835"/>
        <w:gridCol w:w="2235"/>
      </w:tblGrid>
      <w:tr w:rsidRPr="009F4657" w:rsidR="009B4630" w:rsidTr="00E72DD4" w14:paraId="07047E0C" w14:textId="77777777">
        <w:tc>
          <w:tcPr>
            <w:tcW w:w="5103" w:type="dxa"/>
            <w:shd w:val="clear" w:color="auto" w:fill="auto"/>
          </w:tcPr>
          <w:p w:rsidRPr="009F4657" w:rsidR="009B4630" w:rsidP="00E72DD4" w:rsidRDefault="009B4630" w14:paraId="3E8D0769"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8.1 Curs</w:t>
            </w:r>
          </w:p>
        </w:tc>
        <w:tc>
          <w:tcPr>
            <w:tcW w:w="2835" w:type="dxa"/>
            <w:shd w:val="clear" w:color="auto" w:fill="auto"/>
          </w:tcPr>
          <w:p w:rsidRPr="009F4657" w:rsidR="009B4630" w:rsidP="00E72DD4" w:rsidRDefault="009B4630" w14:paraId="519C637A"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Metode de predare</w:t>
            </w:r>
          </w:p>
        </w:tc>
        <w:tc>
          <w:tcPr>
            <w:tcW w:w="2235" w:type="dxa"/>
            <w:shd w:val="clear" w:color="auto" w:fill="auto"/>
          </w:tcPr>
          <w:p w:rsidRPr="009F4657" w:rsidR="009B4630" w:rsidP="00E72DD4" w:rsidRDefault="009B4630" w14:paraId="3764F01E"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Observaţii</w:t>
            </w:r>
          </w:p>
        </w:tc>
      </w:tr>
      <w:tr w:rsidRPr="009F4657" w:rsidR="009B4630" w:rsidTr="00E72DD4" w14:paraId="60B7063C" w14:textId="77777777">
        <w:tc>
          <w:tcPr>
            <w:tcW w:w="10173" w:type="dxa"/>
            <w:gridSpan w:val="3"/>
            <w:shd w:val="clear" w:color="auto" w:fill="auto"/>
          </w:tcPr>
          <w:p w:rsidRPr="009F4657" w:rsidR="009B4630" w:rsidP="00E72DD4" w:rsidRDefault="009B4630" w14:paraId="317C7D79" w14:textId="77777777">
            <w:pPr>
              <w:pStyle w:val="Biblio"/>
              <w:rPr>
                <w:rFonts w:cs="Times New Roman"/>
                <w:b/>
                <w:bCs/>
                <w:szCs w:val="20"/>
                <w:lang w:val="ro-RO"/>
              </w:rPr>
            </w:pPr>
            <w:r w:rsidRPr="009F4657">
              <w:rPr>
                <w:rFonts w:cs="Times New Roman"/>
                <w:b/>
                <w:bCs/>
                <w:szCs w:val="20"/>
                <w:lang w:val="ro-RO"/>
              </w:rPr>
              <w:t>Bibliografie</w:t>
            </w:r>
          </w:p>
        </w:tc>
      </w:tr>
      <w:tr w:rsidRPr="009F4657" w:rsidR="009B4630" w:rsidTr="00E72DD4" w14:paraId="0328DAD8" w14:textId="77777777">
        <w:tc>
          <w:tcPr>
            <w:tcW w:w="5103" w:type="dxa"/>
            <w:shd w:val="clear" w:color="auto" w:fill="auto"/>
          </w:tcPr>
          <w:p w:rsidRPr="009F4657" w:rsidR="009B4630" w:rsidP="00E72DD4" w:rsidRDefault="009B4630" w14:paraId="518BACC2"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8.2 Seminar</w:t>
            </w:r>
          </w:p>
        </w:tc>
        <w:tc>
          <w:tcPr>
            <w:tcW w:w="2835" w:type="dxa"/>
            <w:shd w:val="clear" w:color="auto" w:fill="auto"/>
          </w:tcPr>
          <w:p w:rsidRPr="009F4657" w:rsidR="009B4630" w:rsidP="00E72DD4" w:rsidRDefault="009B4630" w14:paraId="0FB78278" w14:textId="77777777">
            <w:pPr>
              <w:spacing w:after="0" w:line="240" w:lineRule="auto"/>
              <w:rPr>
                <w:rFonts w:ascii="Times New Roman" w:hAnsi="Times New Roman"/>
                <w:sz w:val="20"/>
                <w:szCs w:val="20"/>
                <w:lang w:val="ro-RO"/>
              </w:rPr>
            </w:pPr>
          </w:p>
        </w:tc>
        <w:tc>
          <w:tcPr>
            <w:tcW w:w="2235" w:type="dxa"/>
            <w:shd w:val="clear" w:color="auto" w:fill="auto"/>
          </w:tcPr>
          <w:p w:rsidRPr="009F4657" w:rsidR="009B4630" w:rsidP="00E72DD4" w:rsidRDefault="009B4630" w14:paraId="1E329019"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Observaţii</w:t>
            </w:r>
          </w:p>
        </w:tc>
      </w:tr>
      <w:tr w:rsidRPr="009F4657" w:rsidR="009B4630" w:rsidTr="00E72DD4" w14:paraId="646B8461" w14:textId="77777777">
        <w:tc>
          <w:tcPr>
            <w:tcW w:w="5103" w:type="dxa"/>
            <w:shd w:val="clear" w:color="auto" w:fill="auto"/>
          </w:tcPr>
          <w:p w:rsidRPr="009F4657" w:rsidR="009B4630" w:rsidP="00E72DD4" w:rsidRDefault="007C05DB" w14:paraId="0CE5CC56" w14:textId="703D8F11">
            <w:pPr>
              <w:spacing w:after="0" w:line="240" w:lineRule="auto"/>
              <w:rPr>
                <w:rFonts w:ascii="Times New Roman" w:hAnsi="Times New Roman"/>
                <w:sz w:val="20"/>
                <w:szCs w:val="20"/>
                <w:lang w:val="ro-RO"/>
              </w:rPr>
            </w:pPr>
            <w:r w:rsidRPr="009F4657">
              <w:rPr>
                <w:lang w:val="en-GB" w:eastAsia="ro-RO"/>
              </w:rPr>
              <w:t xml:space="preserve">1. </w:t>
            </w:r>
            <w:r w:rsidR="0058232F">
              <w:rPr>
                <w:rFonts w:ascii="Times New Roman" w:hAnsi="Times New Roman"/>
                <w:sz w:val="20"/>
                <w:szCs w:val="20"/>
                <w:lang w:val="en-GB" w:eastAsia="ro-RO"/>
              </w:rPr>
              <w:t>Curs introductiv</w:t>
            </w:r>
          </w:p>
        </w:tc>
        <w:tc>
          <w:tcPr>
            <w:tcW w:w="2835" w:type="dxa"/>
            <w:shd w:val="clear" w:color="auto" w:fill="auto"/>
          </w:tcPr>
          <w:p w:rsidRPr="009F4657" w:rsidR="009B4630" w:rsidP="00E72DD4" w:rsidRDefault="007C05DB" w14:paraId="0DE13565"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Curs practic interactiv, conversaţie euristică, dezbatere, muncă individuală/în perechi/în echipă, brainstorming, învăţarea prin cercetare şi descoperire, în</w:t>
            </w:r>
            <w:r w:rsidRPr="009F4657" w:rsidR="00E72DD4">
              <w:rPr>
                <w:rFonts w:ascii="Times New Roman" w:hAnsi="Times New Roman"/>
                <w:sz w:val="20"/>
                <w:szCs w:val="20"/>
                <w:lang w:val="ro-RO"/>
              </w:rPr>
              <w:t>văţarea mixtă și prin cooperare.</w:t>
            </w:r>
          </w:p>
        </w:tc>
        <w:tc>
          <w:tcPr>
            <w:tcW w:w="2235" w:type="dxa"/>
            <w:shd w:val="clear" w:color="auto" w:fill="auto"/>
          </w:tcPr>
          <w:p w:rsidRPr="009F4657" w:rsidR="009B4630" w:rsidP="00E72DD4" w:rsidRDefault="009B4630" w14:paraId="1FC39945" w14:textId="77777777">
            <w:pPr>
              <w:spacing w:after="0" w:line="240" w:lineRule="auto"/>
              <w:rPr>
                <w:rFonts w:ascii="Times New Roman" w:hAnsi="Times New Roman"/>
                <w:sz w:val="20"/>
                <w:szCs w:val="20"/>
                <w:lang w:val="ro-RO"/>
              </w:rPr>
            </w:pPr>
          </w:p>
        </w:tc>
      </w:tr>
      <w:tr w:rsidRPr="009F4657" w:rsidR="009B4630" w:rsidTr="00E72DD4" w14:paraId="54F0898F" w14:textId="77777777">
        <w:tc>
          <w:tcPr>
            <w:tcW w:w="5103" w:type="dxa"/>
            <w:shd w:val="clear" w:color="auto" w:fill="auto"/>
          </w:tcPr>
          <w:p w:rsidR="0058232F" w:rsidP="0058232F" w:rsidRDefault="007C05DB" w14:paraId="14F88D2C" w14:textId="77777777">
            <w:pPr>
              <w:snapToGrid w:val="0"/>
              <w:spacing w:after="0" w:line="240" w:lineRule="auto"/>
              <w:jc w:val="both"/>
              <w:rPr>
                <w:rFonts w:ascii="Times New Roman" w:hAnsi="Times New Roman"/>
                <w:sz w:val="20"/>
                <w:szCs w:val="20"/>
              </w:rPr>
            </w:pPr>
            <w:r w:rsidRPr="009F4657">
              <w:rPr>
                <w:rFonts w:ascii="Times New Roman" w:hAnsi="Times New Roman"/>
                <w:sz w:val="20"/>
                <w:szCs w:val="20"/>
              </w:rPr>
              <w:t xml:space="preserve">2. </w:t>
            </w:r>
            <w:r w:rsidR="0058232F">
              <w:rPr>
                <w:rFonts w:ascii="Times New Roman" w:hAnsi="Times New Roman"/>
                <w:sz w:val="20"/>
                <w:szCs w:val="20"/>
              </w:rPr>
              <w:t>Writing in English</w:t>
            </w:r>
          </w:p>
          <w:p w:rsidRPr="0058232F" w:rsidR="009B4630" w:rsidP="0058232F" w:rsidRDefault="0058232F" w14:paraId="22ABA550" w14:textId="6D129A09">
            <w:pPr>
              <w:snapToGrid w:val="0"/>
              <w:spacing w:after="0" w:line="240" w:lineRule="auto"/>
              <w:jc w:val="both"/>
              <w:rPr>
                <w:rFonts w:ascii="Times New Roman" w:hAnsi="Times New Roman"/>
                <w:sz w:val="20"/>
                <w:szCs w:val="20"/>
              </w:rPr>
            </w:pPr>
            <w:r>
              <w:rPr>
                <w:rFonts w:ascii="Times New Roman" w:hAnsi="Times New Roman"/>
                <w:sz w:val="20"/>
                <w:szCs w:val="20"/>
              </w:rPr>
              <w:t>Cuvinte-cheie</w:t>
            </w:r>
            <w:r>
              <w:rPr>
                <w:rFonts w:ascii="Times New Roman" w:hAnsi="Times New Roman"/>
                <w:sz w:val="20"/>
                <w:szCs w:val="20"/>
              </w:rPr>
              <w:t>:</w:t>
            </w:r>
            <w:r>
              <w:rPr>
                <w:rFonts w:ascii="Times New Roman" w:hAnsi="Times New Roman"/>
                <w:sz w:val="20"/>
                <w:szCs w:val="20"/>
              </w:rPr>
              <w:t xml:space="preserve"> </w:t>
            </w:r>
            <w:r>
              <w:rPr>
                <w:rFonts w:ascii="Times New Roman" w:hAnsi="Times New Roman"/>
                <w:sz w:val="20"/>
                <w:szCs w:val="20"/>
              </w:rPr>
              <w:t>writing process, clarity, style guides, written communication</w:t>
            </w:r>
          </w:p>
        </w:tc>
        <w:tc>
          <w:tcPr>
            <w:tcW w:w="2835" w:type="dxa"/>
            <w:shd w:val="clear" w:color="auto" w:fill="auto"/>
          </w:tcPr>
          <w:p w:rsidRPr="009F4657" w:rsidR="009B4630" w:rsidP="00E72DD4" w:rsidRDefault="007C05DB" w14:paraId="3E29AB26"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Idem</w:t>
            </w:r>
          </w:p>
        </w:tc>
        <w:tc>
          <w:tcPr>
            <w:tcW w:w="2235" w:type="dxa"/>
            <w:shd w:val="clear" w:color="auto" w:fill="auto"/>
          </w:tcPr>
          <w:p w:rsidRPr="009F4657" w:rsidR="009B4630" w:rsidP="00E72DD4" w:rsidRDefault="009B4630" w14:paraId="0562CB0E" w14:textId="77777777">
            <w:pPr>
              <w:spacing w:after="0" w:line="240" w:lineRule="auto"/>
              <w:rPr>
                <w:rFonts w:ascii="Times New Roman" w:hAnsi="Times New Roman"/>
                <w:sz w:val="20"/>
                <w:szCs w:val="20"/>
                <w:lang w:val="ro-RO"/>
              </w:rPr>
            </w:pPr>
          </w:p>
        </w:tc>
      </w:tr>
      <w:tr w:rsidRPr="009F4657" w:rsidR="009B4630" w:rsidTr="00E72DD4" w14:paraId="529A8141" w14:textId="77777777">
        <w:tc>
          <w:tcPr>
            <w:tcW w:w="5103" w:type="dxa"/>
            <w:shd w:val="clear" w:color="auto" w:fill="auto"/>
          </w:tcPr>
          <w:p w:rsidR="0058232F" w:rsidP="0058232F" w:rsidRDefault="007C05DB" w14:paraId="0BDC6380" w14:textId="77777777">
            <w:pPr>
              <w:snapToGrid w:val="0"/>
              <w:spacing w:after="0" w:line="240" w:lineRule="auto"/>
              <w:jc w:val="both"/>
              <w:rPr>
                <w:rFonts w:ascii="Times New Roman" w:hAnsi="Times New Roman"/>
                <w:sz w:val="20"/>
                <w:szCs w:val="20"/>
              </w:rPr>
            </w:pPr>
            <w:r w:rsidRPr="009F4657">
              <w:rPr>
                <w:rFonts w:ascii="Times New Roman" w:hAnsi="Times New Roman"/>
                <w:sz w:val="20"/>
                <w:szCs w:val="20"/>
              </w:rPr>
              <w:t xml:space="preserve">3. </w:t>
            </w:r>
            <w:r w:rsidR="0058232F">
              <w:rPr>
                <w:rFonts w:ascii="Times New Roman" w:hAnsi="Times New Roman"/>
                <w:sz w:val="20"/>
                <w:szCs w:val="20"/>
              </w:rPr>
              <w:t>Cybersecurity and cybercrimes I</w:t>
            </w:r>
          </w:p>
          <w:p w:rsidRPr="0058232F" w:rsidR="009B4630" w:rsidP="0058232F" w:rsidRDefault="0058232F" w14:paraId="6BC64084" w14:textId="147966B1">
            <w:pPr>
              <w:snapToGrid w:val="0"/>
              <w:spacing w:after="0" w:line="240" w:lineRule="auto"/>
              <w:jc w:val="both"/>
              <w:rPr>
                <w:rFonts w:ascii="Times New Roman" w:hAnsi="Times New Roman"/>
                <w:sz w:val="20"/>
                <w:szCs w:val="20"/>
              </w:rPr>
            </w:pPr>
            <w:r>
              <w:rPr>
                <w:rFonts w:ascii="Times New Roman" w:hAnsi="Times New Roman"/>
                <w:sz w:val="20"/>
                <w:szCs w:val="20"/>
              </w:rPr>
              <w:t>Cuvinte-cheie</w:t>
            </w:r>
            <w:r>
              <w:rPr>
                <w:rFonts w:ascii="Times New Roman" w:hAnsi="Times New Roman"/>
                <w:sz w:val="20"/>
                <w:szCs w:val="20"/>
              </w:rPr>
              <w:t>: cybersecurity fundamentals, encryption, authentication, malware, phishing, social engineering, network security, data protection, digital forensics, cyber hygiene, vulnerability assessment, cyber laws and regulations, ethics and cybercrime</w:t>
            </w:r>
          </w:p>
        </w:tc>
        <w:tc>
          <w:tcPr>
            <w:tcW w:w="2835" w:type="dxa"/>
            <w:shd w:val="clear" w:color="auto" w:fill="auto"/>
          </w:tcPr>
          <w:p w:rsidRPr="009F4657" w:rsidR="009B4630" w:rsidP="00E72DD4" w:rsidRDefault="009B4630" w14:paraId="177A98FA"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Idem</w:t>
            </w:r>
          </w:p>
        </w:tc>
        <w:tc>
          <w:tcPr>
            <w:tcW w:w="2235" w:type="dxa"/>
            <w:shd w:val="clear" w:color="auto" w:fill="auto"/>
          </w:tcPr>
          <w:p w:rsidRPr="009F4657" w:rsidR="009B4630" w:rsidP="00E72DD4" w:rsidRDefault="009B4630" w14:paraId="34CE0A41" w14:textId="77777777">
            <w:pPr>
              <w:spacing w:after="0" w:line="240" w:lineRule="auto"/>
              <w:rPr>
                <w:rFonts w:ascii="Times New Roman" w:hAnsi="Times New Roman"/>
                <w:sz w:val="20"/>
                <w:szCs w:val="20"/>
                <w:lang w:val="ro-RO"/>
              </w:rPr>
            </w:pPr>
          </w:p>
        </w:tc>
      </w:tr>
      <w:tr w:rsidRPr="009F4657" w:rsidR="009B4630" w:rsidTr="00E72DD4" w14:paraId="4DA43E42" w14:textId="77777777">
        <w:tc>
          <w:tcPr>
            <w:tcW w:w="5103" w:type="dxa"/>
            <w:shd w:val="clear" w:color="auto" w:fill="auto"/>
          </w:tcPr>
          <w:p w:rsidRPr="00D90668" w:rsidR="00D90668" w:rsidP="00D90668" w:rsidRDefault="007C05DB" w14:paraId="13DA0A94" w14:textId="77777777">
            <w:pPr>
              <w:snapToGrid w:val="0"/>
              <w:spacing w:after="0" w:line="240" w:lineRule="auto"/>
              <w:jc w:val="both"/>
              <w:rPr>
                <w:rFonts w:ascii="Times New Roman" w:hAnsi="Times New Roman"/>
                <w:sz w:val="20"/>
                <w:szCs w:val="20"/>
                <w:lang w:val="ro-RO"/>
              </w:rPr>
            </w:pPr>
            <w:r w:rsidRPr="009F4657">
              <w:rPr>
                <w:rFonts w:ascii="Times New Roman" w:hAnsi="Times New Roman"/>
                <w:sz w:val="20"/>
                <w:szCs w:val="20"/>
              </w:rPr>
              <w:t xml:space="preserve">4. </w:t>
            </w:r>
            <w:r w:rsidRPr="00D90668" w:rsidR="00D90668">
              <w:rPr>
                <w:rFonts w:ascii="Times New Roman" w:hAnsi="Times New Roman"/>
                <w:sz w:val="20"/>
                <w:szCs w:val="20"/>
                <w:lang w:val="ro-RO"/>
              </w:rPr>
              <w:t>Cybersecurity and cybercrime II</w:t>
            </w:r>
          </w:p>
          <w:p w:rsidRPr="009F4657" w:rsidR="009B4630" w:rsidP="00E72DD4" w:rsidRDefault="00D90668" w14:paraId="3B52BCFE" w14:textId="2C17ACDA">
            <w:pPr>
              <w:snapToGrid w:val="0"/>
              <w:spacing w:after="0" w:line="240" w:lineRule="auto"/>
              <w:jc w:val="both"/>
              <w:rPr>
                <w:rFonts w:ascii="Times New Roman" w:hAnsi="Times New Roman"/>
                <w:sz w:val="20"/>
                <w:szCs w:val="20"/>
              </w:rPr>
            </w:pPr>
            <w:r>
              <w:rPr>
                <w:rFonts w:ascii="Times New Roman" w:hAnsi="Times New Roman"/>
                <w:sz w:val="20"/>
                <w:szCs w:val="20"/>
                <w:lang w:val="ro-RO"/>
              </w:rPr>
              <w:t>Cuvinte-cheie</w:t>
            </w:r>
            <w:r w:rsidRPr="00D90668">
              <w:rPr>
                <w:rFonts w:ascii="Times New Roman" w:hAnsi="Times New Roman"/>
                <w:sz w:val="20"/>
                <w:szCs w:val="20"/>
                <w:lang w:val="ro-RO"/>
              </w:rPr>
              <w:t>: cybersecurity fundamentals, encryption, authentication, malware, phishing, social engineering, network security, data protection, digital forensics, cyber hygiene, vulnerability assessment, cyber laws and regulations, ethics and cybercrime</w:t>
            </w:r>
          </w:p>
        </w:tc>
        <w:tc>
          <w:tcPr>
            <w:tcW w:w="2835" w:type="dxa"/>
            <w:shd w:val="clear" w:color="auto" w:fill="auto"/>
          </w:tcPr>
          <w:p w:rsidRPr="009F4657" w:rsidR="009B4630" w:rsidP="00E72DD4" w:rsidRDefault="009B4630" w14:paraId="6FFD464C"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Idem</w:t>
            </w:r>
          </w:p>
        </w:tc>
        <w:tc>
          <w:tcPr>
            <w:tcW w:w="2235" w:type="dxa"/>
            <w:shd w:val="clear" w:color="auto" w:fill="auto"/>
          </w:tcPr>
          <w:p w:rsidRPr="009F4657" w:rsidR="009B4630" w:rsidP="00E72DD4" w:rsidRDefault="009B4630" w14:paraId="62EBF3C5" w14:textId="77777777">
            <w:pPr>
              <w:spacing w:after="0" w:line="240" w:lineRule="auto"/>
              <w:rPr>
                <w:rFonts w:ascii="Times New Roman" w:hAnsi="Times New Roman"/>
                <w:sz w:val="20"/>
                <w:szCs w:val="20"/>
                <w:lang w:val="ro-RO"/>
              </w:rPr>
            </w:pPr>
          </w:p>
        </w:tc>
      </w:tr>
      <w:tr w:rsidRPr="009F4657" w:rsidR="009B4630" w:rsidTr="00E72DD4" w14:paraId="1C62CB50" w14:textId="77777777">
        <w:tc>
          <w:tcPr>
            <w:tcW w:w="5103" w:type="dxa"/>
            <w:shd w:val="clear" w:color="auto" w:fill="auto"/>
          </w:tcPr>
          <w:p w:rsidRPr="00D90668" w:rsidR="00D90668" w:rsidP="00D90668" w:rsidRDefault="007C05DB" w14:paraId="000441CB" w14:textId="77777777">
            <w:pPr>
              <w:snapToGrid w:val="0"/>
              <w:spacing w:after="0" w:line="240" w:lineRule="auto"/>
              <w:jc w:val="both"/>
              <w:rPr>
                <w:rFonts w:ascii="Times New Roman" w:hAnsi="Times New Roman"/>
                <w:sz w:val="20"/>
                <w:szCs w:val="20"/>
                <w:lang w:val="ro-RO"/>
              </w:rPr>
            </w:pPr>
            <w:r w:rsidRPr="009F4657">
              <w:rPr>
                <w:rFonts w:ascii="Times New Roman" w:hAnsi="Times New Roman"/>
                <w:sz w:val="20"/>
                <w:szCs w:val="20"/>
              </w:rPr>
              <w:t xml:space="preserve">5. </w:t>
            </w:r>
            <w:r w:rsidRPr="00D90668" w:rsidR="00D90668">
              <w:rPr>
                <w:rFonts w:ascii="Times New Roman" w:hAnsi="Times New Roman"/>
                <w:sz w:val="20"/>
                <w:szCs w:val="20"/>
                <w:lang w:val="ro-RO"/>
              </w:rPr>
              <w:t>Virtual worlds and augmented reality</w:t>
            </w:r>
          </w:p>
          <w:p w:rsidRPr="009F4657" w:rsidR="009B4630" w:rsidP="00D90668" w:rsidRDefault="00D90668" w14:paraId="138C5920" w14:textId="2DD69A1E">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Cuvinte-cheie</w:t>
            </w:r>
            <w:r w:rsidRPr="00D90668">
              <w:rPr>
                <w:rFonts w:ascii="Times New Roman" w:hAnsi="Times New Roman"/>
                <w:sz w:val="20"/>
                <w:szCs w:val="20"/>
                <w:lang w:val="ro-RO"/>
              </w:rPr>
              <w:t>: virtual reality, a</w:t>
            </w:r>
            <w:r>
              <w:rPr>
                <w:rFonts w:ascii="Times New Roman" w:hAnsi="Times New Roman"/>
                <w:sz w:val="20"/>
                <w:szCs w:val="20"/>
                <w:lang w:val="ro-RO"/>
              </w:rPr>
              <w:t>ug</w:t>
            </w:r>
            <w:r w:rsidRPr="00D90668">
              <w:rPr>
                <w:rFonts w:ascii="Times New Roman" w:hAnsi="Times New Roman"/>
                <w:sz w:val="20"/>
                <w:szCs w:val="20"/>
                <w:lang w:val="ro-RO"/>
              </w:rPr>
              <w:t>mented reality, immersion, 3d environments, interactivity, virtual avatars, haptic feedback, mixed reality, simulation, user experience, social interaction</w:t>
            </w:r>
          </w:p>
        </w:tc>
        <w:tc>
          <w:tcPr>
            <w:tcW w:w="2835" w:type="dxa"/>
            <w:shd w:val="clear" w:color="auto" w:fill="auto"/>
          </w:tcPr>
          <w:p w:rsidRPr="009F4657" w:rsidR="009B4630" w:rsidP="00E72DD4" w:rsidRDefault="009B4630" w14:paraId="789E8278"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Idem</w:t>
            </w:r>
          </w:p>
        </w:tc>
        <w:tc>
          <w:tcPr>
            <w:tcW w:w="2235" w:type="dxa"/>
            <w:shd w:val="clear" w:color="auto" w:fill="auto"/>
          </w:tcPr>
          <w:p w:rsidRPr="009F4657" w:rsidR="009B4630" w:rsidP="00E72DD4" w:rsidRDefault="009B4630" w14:paraId="6D98A12B" w14:textId="77777777">
            <w:pPr>
              <w:spacing w:after="0" w:line="240" w:lineRule="auto"/>
              <w:rPr>
                <w:rFonts w:ascii="Times New Roman" w:hAnsi="Times New Roman"/>
                <w:sz w:val="20"/>
                <w:szCs w:val="20"/>
                <w:lang w:val="ro-RO"/>
              </w:rPr>
            </w:pPr>
          </w:p>
        </w:tc>
      </w:tr>
      <w:tr w:rsidRPr="009F4657" w:rsidR="009B4630" w:rsidTr="00E72DD4" w14:paraId="349584C1" w14:textId="77777777">
        <w:tc>
          <w:tcPr>
            <w:tcW w:w="5103" w:type="dxa"/>
            <w:shd w:val="clear" w:color="auto" w:fill="auto"/>
          </w:tcPr>
          <w:p w:rsidRPr="00D90668" w:rsidR="00D90668" w:rsidP="00D90668" w:rsidRDefault="007C05DB" w14:paraId="59FB5948" w14:textId="77777777">
            <w:pPr>
              <w:snapToGrid w:val="0"/>
              <w:spacing w:after="0" w:line="240" w:lineRule="auto"/>
              <w:jc w:val="both"/>
              <w:rPr>
                <w:rFonts w:ascii="Times New Roman" w:hAnsi="Times New Roman"/>
                <w:sz w:val="20"/>
                <w:szCs w:val="20"/>
                <w:lang w:val="ro-RO"/>
              </w:rPr>
            </w:pPr>
            <w:r w:rsidRPr="009F4657">
              <w:rPr>
                <w:rFonts w:ascii="Times New Roman" w:hAnsi="Times New Roman"/>
                <w:sz w:val="20"/>
                <w:szCs w:val="20"/>
              </w:rPr>
              <w:t xml:space="preserve">6. </w:t>
            </w:r>
            <w:r w:rsidRPr="00D90668" w:rsidR="00D90668">
              <w:rPr>
                <w:rFonts w:ascii="Times New Roman" w:hAnsi="Times New Roman"/>
                <w:sz w:val="20"/>
                <w:szCs w:val="20"/>
                <w:lang w:val="ro-RO"/>
              </w:rPr>
              <w:t xml:space="preserve">Video games and the gaming industry </w:t>
            </w:r>
          </w:p>
          <w:p w:rsidRPr="009F4657" w:rsidR="009B4630" w:rsidP="00D90668" w:rsidRDefault="00D90668" w14:paraId="36C6903A" w14:textId="79AAE8D9">
            <w:pPr>
              <w:snapToGrid w:val="0"/>
              <w:spacing w:after="0" w:line="240" w:lineRule="auto"/>
              <w:jc w:val="both"/>
              <w:rPr>
                <w:rFonts w:ascii="Times New Roman" w:hAnsi="Times New Roman"/>
                <w:sz w:val="20"/>
                <w:szCs w:val="20"/>
                <w:lang w:val="ro-RO"/>
              </w:rPr>
            </w:pPr>
            <w:r>
              <w:rPr>
                <w:rFonts w:ascii="Times New Roman" w:hAnsi="Times New Roman"/>
                <w:sz w:val="20"/>
                <w:szCs w:val="20"/>
                <w:lang w:val="en-GB"/>
              </w:rPr>
              <w:t>Cuvinte-cheie</w:t>
            </w:r>
            <w:r w:rsidRPr="00D90668">
              <w:rPr>
                <w:rFonts w:ascii="Times New Roman" w:hAnsi="Times New Roman"/>
                <w:sz w:val="20"/>
                <w:szCs w:val="20"/>
                <w:lang w:val="en-GB"/>
              </w:rPr>
              <w:t xml:space="preserve">: game development, gaming platforms, game </w:t>
            </w:r>
            <w:r>
              <w:rPr>
                <w:rFonts w:ascii="Times New Roman" w:hAnsi="Times New Roman"/>
                <w:sz w:val="20"/>
                <w:szCs w:val="20"/>
                <w:lang w:val="en-GB"/>
              </w:rPr>
              <w:t>design</w:t>
            </w:r>
            <w:r w:rsidRPr="00D90668">
              <w:rPr>
                <w:rFonts w:ascii="Times New Roman" w:hAnsi="Times New Roman"/>
                <w:sz w:val="20"/>
                <w:szCs w:val="20"/>
                <w:lang w:val="en-GB"/>
              </w:rPr>
              <w:t>, player experience, game mechanics, storytelling in games, gamification, trends in the gaming industry</w:t>
            </w:r>
          </w:p>
        </w:tc>
        <w:tc>
          <w:tcPr>
            <w:tcW w:w="2835" w:type="dxa"/>
            <w:shd w:val="clear" w:color="auto" w:fill="auto"/>
          </w:tcPr>
          <w:p w:rsidRPr="009F4657" w:rsidR="009B4630" w:rsidP="00E72DD4" w:rsidRDefault="009B4630" w14:paraId="5BBA96D1"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Idem</w:t>
            </w:r>
          </w:p>
        </w:tc>
        <w:tc>
          <w:tcPr>
            <w:tcW w:w="2235" w:type="dxa"/>
            <w:shd w:val="clear" w:color="auto" w:fill="auto"/>
          </w:tcPr>
          <w:p w:rsidRPr="009F4657" w:rsidR="009B4630" w:rsidP="00E72DD4" w:rsidRDefault="009B4630" w14:paraId="2946DB82" w14:textId="77777777">
            <w:pPr>
              <w:spacing w:after="0" w:line="240" w:lineRule="auto"/>
              <w:rPr>
                <w:rFonts w:ascii="Times New Roman" w:hAnsi="Times New Roman"/>
                <w:sz w:val="20"/>
                <w:szCs w:val="20"/>
                <w:lang w:val="ro-RO"/>
              </w:rPr>
            </w:pPr>
          </w:p>
        </w:tc>
      </w:tr>
      <w:tr w:rsidRPr="009F4657" w:rsidR="009B4630" w:rsidTr="00E72DD4" w14:paraId="4640979A" w14:textId="77777777">
        <w:tc>
          <w:tcPr>
            <w:tcW w:w="5103" w:type="dxa"/>
            <w:shd w:val="clear" w:color="auto" w:fill="auto"/>
          </w:tcPr>
          <w:p w:rsidRPr="002B388C" w:rsidR="002B388C" w:rsidP="002B388C" w:rsidRDefault="009B4630" w14:paraId="1A7D29DD" w14:textId="77777777">
            <w:pPr>
              <w:snapToGrid w:val="0"/>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7.</w:t>
            </w:r>
            <w:r w:rsidRPr="009F4657" w:rsidR="007C05DB">
              <w:rPr>
                <w:rFonts w:ascii="Times New Roman" w:hAnsi="Times New Roman"/>
                <w:sz w:val="20"/>
                <w:szCs w:val="20"/>
              </w:rPr>
              <w:t xml:space="preserve"> </w:t>
            </w:r>
            <w:r w:rsidRPr="002B388C" w:rsidR="002B388C">
              <w:rPr>
                <w:rFonts w:ascii="Times New Roman" w:hAnsi="Times New Roman"/>
                <w:sz w:val="20"/>
                <w:szCs w:val="20"/>
                <w:lang w:val="ro-RO"/>
              </w:rPr>
              <w:t>Artificial Intelligence I</w:t>
            </w:r>
          </w:p>
          <w:p w:rsidRPr="009F4657" w:rsidR="009B4630" w:rsidP="002B388C" w:rsidRDefault="002B388C" w14:paraId="6245B519" w14:textId="0132A668">
            <w:pPr>
              <w:snapToGrid w:val="0"/>
              <w:spacing w:after="0" w:line="240" w:lineRule="auto"/>
              <w:jc w:val="both"/>
              <w:rPr>
                <w:rFonts w:ascii="Times New Roman" w:hAnsi="Times New Roman"/>
                <w:sz w:val="20"/>
                <w:szCs w:val="20"/>
                <w:lang w:val="en-GB"/>
              </w:rPr>
            </w:pPr>
            <w:r>
              <w:rPr>
                <w:rFonts w:ascii="Times New Roman" w:hAnsi="Times New Roman"/>
                <w:sz w:val="20"/>
                <w:szCs w:val="20"/>
                <w:lang w:val="ro-RO"/>
              </w:rPr>
              <w:t>Cuvinte-cheie</w:t>
            </w:r>
            <w:r w:rsidRPr="002B388C">
              <w:rPr>
                <w:rFonts w:ascii="Times New Roman" w:hAnsi="Times New Roman"/>
                <w:sz w:val="20"/>
                <w:szCs w:val="20"/>
                <w:lang w:val="ro-RO"/>
              </w:rPr>
              <w:t xml:space="preserve">: machine learning, deep learning, robotics, AI </w:t>
            </w:r>
            <w:r w:rsidRPr="002B388C">
              <w:rPr>
                <w:rFonts w:ascii="Times New Roman" w:hAnsi="Times New Roman"/>
                <w:sz w:val="20"/>
                <w:szCs w:val="20"/>
                <w:lang w:val="ro-RO"/>
              </w:rPr>
              <w:t>ethics, AI applications, AI and creativity, AI and job displacement, AI bias</w:t>
            </w:r>
          </w:p>
        </w:tc>
        <w:tc>
          <w:tcPr>
            <w:tcW w:w="2835" w:type="dxa"/>
            <w:shd w:val="clear" w:color="auto" w:fill="auto"/>
          </w:tcPr>
          <w:p w:rsidRPr="009F4657" w:rsidR="009B4630" w:rsidP="00E72DD4" w:rsidRDefault="009B4630" w14:paraId="6741B3B9"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Idem</w:t>
            </w:r>
          </w:p>
        </w:tc>
        <w:tc>
          <w:tcPr>
            <w:tcW w:w="2235" w:type="dxa"/>
            <w:shd w:val="clear" w:color="auto" w:fill="auto"/>
          </w:tcPr>
          <w:p w:rsidRPr="009F4657" w:rsidR="009B4630" w:rsidP="00E72DD4" w:rsidRDefault="009B4630" w14:paraId="5997CC1D" w14:textId="77777777">
            <w:pPr>
              <w:spacing w:after="0" w:line="240" w:lineRule="auto"/>
              <w:rPr>
                <w:rFonts w:ascii="Times New Roman" w:hAnsi="Times New Roman"/>
                <w:sz w:val="20"/>
                <w:szCs w:val="20"/>
                <w:lang w:val="ro-RO"/>
              </w:rPr>
            </w:pPr>
          </w:p>
        </w:tc>
      </w:tr>
      <w:tr w:rsidRPr="009F4657" w:rsidR="002B388C" w:rsidTr="00E72DD4" w14:paraId="48687648" w14:textId="77777777">
        <w:tc>
          <w:tcPr>
            <w:tcW w:w="5103" w:type="dxa"/>
            <w:shd w:val="clear" w:color="auto" w:fill="auto"/>
          </w:tcPr>
          <w:p w:rsidR="002B388C" w:rsidP="002B388C" w:rsidRDefault="002B388C" w14:paraId="2C0AB705" w14:textId="77777777">
            <w:pPr>
              <w:snapToGrid w:val="0"/>
              <w:spacing w:after="0" w:line="240" w:lineRule="auto"/>
              <w:jc w:val="both"/>
              <w:rPr>
                <w:rFonts w:ascii="Times New Roman" w:hAnsi="Times New Roman"/>
                <w:sz w:val="20"/>
                <w:szCs w:val="20"/>
              </w:rPr>
            </w:pPr>
            <w:r w:rsidRPr="00DF4E17">
              <w:rPr>
                <w:rFonts w:ascii="Times New Roman" w:hAnsi="Times New Roman"/>
                <w:sz w:val="20"/>
                <w:szCs w:val="20"/>
              </w:rPr>
              <w:t xml:space="preserve">8. </w:t>
            </w:r>
            <w:r>
              <w:rPr>
                <w:rFonts w:ascii="Times New Roman" w:hAnsi="Times New Roman"/>
                <w:sz w:val="20"/>
                <w:szCs w:val="20"/>
              </w:rPr>
              <w:t>Artificial Intelligence II</w:t>
            </w:r>
          </w:p>
          <w:p w:rsidRPr="002B388C" w:rsidR="002B388C" w:rsidP="002B388C" w:rsidRDefault="002B388C" w14:paraId="0B05E3E8" w14:textId="11881BAA">
            <w:pPr>
              <w:snapToGrid w:val="0"/>
              <w:spacing w:after="0" w:line="240" w:lineRule="auto"/>
              <w:jc w:val="both"/>
              <w:rPr>
                <w:rFonts w:ascii="Times New Roman" w:hAnsi="Times New Roman"/>
                <w:sz w:val="20"/>
                <w:szCs w:val="20"/>
              </w:rPr>
            </w:pPr>
            <w:r>
              <w:rPr>
                <w:rFonts w:ascii="Times New Roman" w:hAnsi="Times New Roman"/>
                <w:sz w:val="20"/>
                <w:szCs w:val="20"/>
              </w:rPr>
              <w:t>Cuvinte-cheie</w:t>
            </w:r>
            <w:r>
              <w:rPr>
                <w:rFonts w:ascii="Times New Roman" w:hAnsi="Times New Roman"/>
                <w:sz w:val="20"/>
                <w:szCs w:val="20"/>
              </w:rPr>
              <w:t>: machine learning, deep learning, robotics, AI ethics, AI applications, AI and creativity, AI and job displacement, AI bias</w:t>
            </w:r>
          </w:p>
        </w:tc>
        <w:tc>
          <w:tcPr>
            <w:tcW w:w="2835" w:type="dxa"/>
            <w:shd w:val="clear" w:color="auto" w:fill="auto"/>
          </w:tcPr>
          <w:p w:rsidRPr="009F4657" w:rsidR="002B388C" w:rsidP="002B388C" w:rsidRDefault="002B388C" w14:paraId="39BD6734"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Idem</w:t>
            </w:r>
          </w:p>
        </w:tc>
        <w:tc>
          <w:tcPr>
            <w:tcW w:w="2235" w:type="dxa"/>
            <w:shd w:val="clear" w:color="auto" w:fill="auto"/>
          </w:tcPr>
          <w:p w:rsidRPr="009F4657" w:rsidR="002B388C" w:rsidP="002B388C" w:rsidRDefault="002B388C" w14:paraId="110FFD37" w14:textId="77777777">
            <w:pPr>
              <w:spacing w:after="0" w:line="240" w:lineRule="auto"/>
              <w:rPr>
                <w:rFonts w:ascii="Times New Roman" w:hAnsi="Times New Roman"/>
                <w:sz w:val="20"/>
                <w:szCs w:val="20"/>
                <w:lang w:val="ro-RO"/>
              </w:rPr>
            </w:pPr>
          </w:p>
        </w:tc>
      </w:tr>
      <w:tr w:rsidRPr="009F4657" w:rsidR="002B388C" w:rsidTr="00E72DD4" w14:paraId="1B2C25ED" w14:textId="77777777">
        <w:tc>
          <w:tcPr>
            <w:tcW w:w="5103" w:type="dxa"/>
            <w:shd w:val="clear" w:color="auto" w:fill="auto"/>
          </w:tcPr>
          <w:p w:rsidRPr="002B388C" w:rsidR="002B388C" w:rsidP="002B388C" w:rsidRDefault="002B388C" w14:paraId="334315D4" w14:textId="77777777">
            <w:pPr>
              <w:snapToGrid w:val="0"/>
              <w:spacing w:after="0" w:line="240" w:lineRule="auto"/>
              <w:jc w:val="both"/>
              <w:rPr>
                <w:rFonts w:ascii="Times New Roman" w:hAnsi="Times New Roman"/>
                <w:sz w:val="20"/>
                <w:szCs w:val="20"/>
                <w:lang w:val="ro-RO"/>
              </w:rPr>
            </w:pPr>
            <w:r w:rsidRPr="009F4657">
              <w:rPr>
                <w:rFonts w:ascii="Times New Roman" w:hAnsi="Times New Roman"/>
                <w:sz w:val="20"/>
                <w:szCs w:val="20"/>
              </w:rPr>
              <w:t xml:space="preserve">9. </w:t>
            </w:r>
            <w:r w:rsidRPr="002B388C">
              <w:rPr>
                <w:rFonts w:ascii="Times New Roman" w:hAnsi="Times New Roman"/>
                <w:sz w:val="20"/>
                <w:szCs w:val="20"/>
                <w:lang w:val="ro-RO"/>
              </w:rPr>
              <w:t xml:space="preserve">Blockchain and cryptocurrencies </w:t>
            </w:r>
          </w:p>
          <w:p w:rsidRPr="009F4657" w:rsidR="002B388C" w:rsidP="002B388C" w:rsidRDefault="002B388C" w14:paraId="4AF3DECC" w14:textId="12CA19E1">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Cuvinte-cheie</w:t>
            </w:r>
            <w:r w:rsidRPr="002B388C">
              <w:rPr>
                <w:rFonts w:ascii="Times New Roman" w:hAnsi="Times New Roman"/>
                <w:sz w:val="20"/>
                <w:szCs w:val="20"/>
                <w:lang w:val="ro-RO"/>
              </w:rPr>
              <w:t>: blockchain technology, cryptocurrencies, digital wallets</w:t>
            </w:r>
          </w:p>
        </w:tc>
        <w:tc>
          <w:tcPr>
            <w:tcW w:w="2835" w:type="dxa"/>
            <w:shd w:val="clear" w:color="auto" w:fill="auto"/>
          </w:tcPr>
          <w:p w:rsidRPr="009F4657" w:rsidR="002B388C" w:rsidP="002B388C" w:rsidRDefault="002B388C" w14:paraId="1987C634"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Idem</w:t>
            </w:r>
          </w:p>
        </w:tc>
        <w:tc>
          <w:tcPr>
            <w:tcW w:w="2235" w:type="dxa"/>
            <w:shd w:val="clear" w:color="auto" w:fill="auto"/>
          </w:tcPr>
          <w:p w:rsidRPr="009F4657" w:rsidR="002B388C" w:rsidP="002B388C" w:rsidRDefault="002B388C" w14:paraId="6B699379" w14:textId="77777777">
            <w:pPr>
              <w:spacing w:after="0" w:line="240" w:lineRule="auto"/>
              <w:rPr>
                <w:rFonts w:ascii="Times New Roman" w:hAnsi="Times New Roman"/>
                <w:sz w:val="20"/>
                <w:szCs w:val="20"/>
                <w:lang w:val="ro-RO"/>
              </w:rPr>
            </w:pPr>
          </w:p>
        </w:tc>
      </w:tr>
      <w:tr w:rsidRPr="009F4657" w:rsidR="002B388C" w:rsidTr="00E72DD4" w14:paraId="7739B710" w14:textId="77777777">
        <w:tc>
          <w:tcPr>
            <w:tcW w:w="5103" w:type="dxa"/>
            <w:shd w:val="clear" w:color="auto" w:fill="auto"/>
          </w:tcPr>
          <w:p w:rsidRPr="00BF31BC" w:rsidR="00BF31BC" w:rsidP="00BF31BC" w:rsidRDefault="002B388C" w14:paraId="73CDE0FD" w14:textId="72FAD81C">
            <w:pPr>
              <w:snapToGrid w:val="0"/>
              <w:spacing w:after="0" w:line="240" w:lineRule="auto"/>
              <w:jc w:val="both"/>
              <w:rPr>
                <w:rFonts w:ascii="Times New Roman" w:hAnsi="Times New Roman"/>
                <w:sz w:val="20"/>
                <w:szCs w:val="20"/>
                <w:lang w:val="ro-RO"/>
              </w:rPr>
            </w:pPr>
            <w:r w:rsidRPr="009F4657">
              <w:rPr>
                <w:rFonts w:ascii="Times New Roman" w:hAnsi="Times New Roman"/>
                <w:sz w:val="20"/>
                <w:szCs w:val="20"/>
              </w:rPr>
              <w:t xml:space="preserve">10. </w:t>
            </w:r>
            <w:r w:rsidRPr="00BF31BC" w:rsidR="00BF31BC">
              <w:rPr>
                <w:rFonts w:ascii="Times New Roman" w:hAnsi="Times New Roman"/>
                <w:sz w:val="20"/>
                <w:szCs w:val="20"/>
                <w:lang w:val="ro-RO"/>
              </w:rPr>
              <w:t>The future of IT I</w:t>
            </w:r>
          </w:p>
          <w:p w:rsidRPr="009F4657" w:rsidR="002B388C" w:rsidP="00BF31BC" w:rsidRDefault="00BF31BC" w14:paraId="39688AE3" w14:textId="73287E0F">
            <w:pPr>
              <w:snapToGrid w:val="0"/>
              <w:spacing w:after="0" w:line="240" w:lineRule="auto"/>
              <w:jc w:val="both"/>
              <w:rPr>
                <w:rFonts w:ascii="Times New Roman" w:hAnsi="Times New Roman"/>
                <w:sz w:val="20"/>
                <w:szCs w:val="20"/>
                <w:lang w:val="ro-RO"/>
              </w:rPr>
            </w:pPr>
            <w:r w:rsidRPr="00BF31BC">
              <w:rPr>
                <w:rFonts w:ascii="Times New Roman" w:hAnsi="Times New Roman"/>
                <w:sz w:val="20"/>
                <w:szCs w:val="20"/>
                <w:lang w:val="ro-RO"/>
              </w:rPr>
              <w:t>Cuvinte-cheie: AI, edge computing, Internet of Things, cloud computing, Robotic Process Automation, automation in software development</w:t>
            </w:r>
          </w:p>
        </w:tc>
        <w:tc>
          <w:tcPr>
            <w:tcW w:w="2835" w:type="dxa"/>
            <w:shd w:val="clear" w:color="auto" w:fill="auto"/>
          </w:tcPr>
          <w:p w:rsidRPr="009F4657" w:rsidR="002B388C" w:rsidP="002B388C" w:rsidRDefault="002B388C" w14:paraId="2B3FFE71"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Idem</w:t>
            </w:r>
          </w:p>
        </w:tc>
        <w:tc>
          <w:tcPr>
            <w:tcW w:w="2235" w:type="dxa"/>
            <w:shd w:val="clear" w:color="auto" w:fill="auto"/>
          </w:tcPr>
          <w:p w:rsidRPr="009F4657" w:rsidR="002B388C" w:rsidP="002B388C" w:rsidRDefault="002B388C" w14:paraId="3FE9F23F" w14:textId="77777777">
            <w:pPr>
              <w:spacing w:after="0" w:line="240" w:lineRule="auto"/>
              <w:rPr>
                <w:rFonts w:ascii="Times New Roman" w:hAnsi="Times New Roman"/>
                <w:sz w:val="20"/>
                <w:szCs w:val="20"/>
                <w:lang w:val="ro-RO"/>
              </w:rPr>
            </w:pPr>
          </w:p>
        </w:tc>
      </w:tr>
      <w:tr w:rsidRPr="009F4657" w:rsidR="002B388C" w:rsidTr="00E72DD4" w14:paraId="65A15088" w14:textId="77777777">
        <w:tc>
          <w:tcPr>
            <w:tcW w:w="5103" w:type="dxa"/>
            <w:shd w:val="clear" w:color="auto" w:fill="auto"/>
          </w:tcPr>
          <w:p w:rsidRPr="00BF31BC" w:rsidR="00BF31BC" w:rsidP="00BF31BC" w:rsidRDefault="002B388C" w14:paraId="28147C22" w14:textId="77777777">
            <w:pPr>
              <w:snapToGrid w:val="0"/>
              <w:spacing w:after="0" w:line="240" w:lineRule="auto"/>
              <w:jc w:val="both"/>
              <w:rPr>
                <w:rFonts w:ascii="Times New Roman" w:hAnsi="Times New Roman"/>
                <w:sz w:val="20"/>
                <w:szCs w:val="20"/>
                <w:lang w:val="ro-RO"/>
              </w:rPr>
            </w:pPr>
            <w:r w:rsidRPr="009F4657">
              <w:rPr>
                <w:rFonts w:ascii="Times New Roman" w:hAnsi="Times New Roman"/>
                <w:sz w:val="20"/>
                <w:szCs w:val="20"/>
              </w:rPr>
              <w:t xml:space="preserve">11. </w:t>
            </w:r>
            <w:r w:rsidRPr="00BF31BC" w:rsidR="00BF31BC">
              <w:rPr>
                <w:rFonts w:ascii="Times New Roman" w:hAnsi="Times New Roman"/>
                <w:sz w:val="20"/>
                <w:szCs w:val="20"/>
                <w:lang w:val="ro-RO"/>
              </w:rPr>
              <w:t>The future of IT II</w:t>
            </w:r>
          </w:p>
          <w:p w:rsidRPr="009F4657" w:rsidR="002B388C" w:rsidP="00BF31BC" w:rsidRDefault="00BF31BC" w14:paraId="14ADB97B" w14:textId="07BF1EC6">
            <w:pPr>
              <w:snapToGrid w:val="0"/>
              <w:spacing w:after="0" w:line="240" w:lineRule="auto"/>
              <w:jc w:val="both"/>
              <w:rPr>
                <w:rFonts w:ascii="Times New Roman" w:hAnsi="Times New Roman"/>
                <w:sz w:val="20"/>
                <w:szCs w:val="20"/>
                <w:lang w:val="ro-RO"/>
              </w:rPr>
            </w:pPr>
            <w:r w:rsidRPr="00BF31BC">
              <w:rPr>
                <w:rFonts w:ascii="Times New Roman" w:hAnsi="Times New Roman"/>
                <w:sz w:val="20"/>
                <w:szCs w:val="20"/>
                <w:lang w:val="ro-RO"/>
              </w:rPr>
              <w:t>Cuvinte-cheie: AI, edge computing, Internet of Things, cloud computing, Robotic Process Automation, automation in software development</w:t>
            </w:r>
          </w:p>
        </w:tc>
        <w:tc>
          <w:tcPr>
            <w:tcW w:w="2835" w:type="dxa"/>
            <w:shd w:val="clear" w:color="auto" w:fill="auto"/>
          </w:tcPr>
          <w:p w:rsidRPr="009F4657" w:rsidR="002B388C" w:rsidP="002B388C" w:rsidRDefault="002B388C" w14:paraId="33D8CFC8"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Idem</w:t>
            </w:r>
          </w:p>
        </w:tc>
        <w:tc>
          <w:tcPr>
            <w:tcW w:w="2235" w:type="dxa"/>
            <w:shd w:val="clear" w:color="auto" w:fill="auto"/>
          </w:tcPr>
          <w:p w:rsidRPr="009F4657" w:rsidR="002B388C" w:rsidP="002B388C" w:rsidRDefault="002B388C" w14:paraId="1F72F646" w14:textId="77777777">
            <w:pPr>
              <w:spacing w:after="0" w:line="240" w:lineRule="auto"/>
              <w:rPr>
                <w:rFonts w:ascii="Times New Roman" w:hAnsi="Times New Roman"/>
                <w:sz w:val="20"/>
                <w:szCs w:val="20"/>
                <w:lang w:val="ro-RO"/>
              </w:rPr>
            </w:pPr>
          </w:p>
        </w:tc>
      </w:tr>
      <w:tr w:rsidRPr="009F4657" w:rsidR="002B388C" w:rsidTr="00E72DD4" w14:paraId="6C08D352" w14:textId="77777777">
        <w:tc>
          <w:tcPr>
            <w:tcW w:w="5103" w:type="dxa"/>
            <w:shd w:val="clear" w:color="auto" w:fill="auto"/>
          </w:tcPr>
          <w:p w:rsidRPr="00BF31BC" w:rsidR="002B388C" w:rsidP="002B388C" w:rsidRDefault="002B388C" w14:paraId="230F9F73" w14:textId="34474608">
            <w:pPr>
              <w:snapToGrid w:val="0"/>
              <w:spacing w:after="0" w:line="240" w:lineRule="auto"/>
              <w:jc w:val="both"/>
              <w:rPr>
                <w:rFonts w:ascii="Times New Roman" w:hAnsi="Times New Roman"/>
                <w:sz w:val="20"/>
                <w:szCs w:val="20"/>
                <w:lang w:val="ro-RO"/>
              </w:rPr>
            </w:pPr>
            <w:r w:rsidRPr="009F4657">
              <w:rPr>
                <w:rFonts w:ascii="Times New Roman" w:hAnsi="Times New Roman"/>
                <w:sz w:val="20"/>
                <w:szCs w:val="20"/>
              </w:rPr>
              <w:t xml:space="preserve">12. </w:t>
            </w:r>
            <w:r w:rsidR="00BF31BC">
              <w:rPr>
                <w:rFonts w:ascii="Times New Roman" w:hAnsi="Times New Roman"/>
                <w:sz w:val="20"/>
                <w:szCs w:val="20"/>
              </w:rPr>
              <w:t>Pre</w:t>
            </w:r>
            <w:r w:rsidR="00BF31BC">
              <w:rPr>
                <w:rFonts w:ascii="Times New Roman" w:hAnsi="Times New Roman"/>
                <w:sz w:val="20"/>
                <w:szCs w:val="20"/>
                <w:lang w:val="ro-RO"/>
              </w:rPr>
              <w:t>gătire pentru examen. Discuții, feedback</w:t>
            </w:r>
          </w:p>
        </w:tc>
        <w:tc>
          <w:tcPr>
            <w:tcW w:w="2835" w:type="dxa"/>
            <w:shd w:val="clear" w:color="auto" w:fill="auto"/>
          </w:tcPr>
          <w:p w:rsidRPr="009F4657" w:rsidR="002B388C" w:rsidP="002B388C" w:rsidRDefault="002B388C" w14:paraId="4744A45D"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Idem</w:t>
            </w:r>
          </w:p>
        </w:tc>
        <w:tc>
          <w:tcPr>
            <w:tcW w:w="2235" w:type="dxa"/>
            <w:shd w:val="clear" w:color="auto" w:fill="auto"/>
          </w:tcPr>
          <w:p w:rsidRPr="009F4657" w:rsidR="002B388C" w:rsidP="002B388C" w:rsidRDefault="002B388C" w14:paraId="08CE6F91" w14:textId="77777777">
            <w:pPr>
              <w:spacing w:after="0" w:line="240" w:lineRule="auto"/>
              <w:rPr>
                <w:rFonts w:ascii="Times New Roman" w:hAnsi="Times New Roman"/>
                <w:sz w:val="20"/>
                <w:szCs w:val="20"/>
                <w:lang w:val="ro-RO"/>
              </w:rPr>
            </w:pPr>
          </w:p>
        </w:tc>
      </w:tr>
      <w:tr w:rsidRPr="009F4657" w:rsidR="002B388C" w:rsidTr="00E72DD4" w14:paraId="2C7A4DB6" w14:textId="77777777">
        <w:tc>
          <w:tcPr>
            <w:tcW w:w="5103" w:type="dxa"/>
            <w:shd w:val="clear" w:color="auto" w:fill="auto"/>
          </w:tcPr>
          <w:p w:rsidRPr="009F4657" w:rsidR="002B388C" w:rsidP="002B388C" w:rsidRDefault="002B388C" w14:paraId="4DA4A18B" w14:textId="473E3BD5">
            <w:pPr>
              <w:snapToGrid w:val="0"/>
              <w:spacing w:after="0" w:line="240" w:lineRule="auto"/>
              <w:jc w:val="both"/>
              <w:rPr>
                <w:rFonts w:ascii="Times New Roman" w:hAnsi="Times New Roman"/>
                <w:sz w:val="20"/>
                <w:szCs w:val="20"/>
              </w:rPr>
            </w:pPr>
            <w:r w:rsidRPr="009F4657">
              <w:rPr>
                <w:rFonts w:ascii="Times New Roman" w:hAnsi="Times New Roman"/>
                <w:sz w:val="20"/>
                <w:szCs w:val="20"/>
              </w:rPr>
              <w:t xml:space="preserve">13. </w:t>
            </w:r>
            <w:r w:rsidR="00BF31BC">
              <w:rPr>
                <w:rFonts w:ascii="Times New Roman" w:hAnsi="Times New Roman"/>
                <w:sz w:val="20"/>
                <w:szCs w:val="20"/>
              </w:rPr>
              <w:t>Examen oral</w:t>
            </w:r>
          </w:p>
        </w:tc>
        <w:tc>
          <w:tcPr>
            <w:tcW w:w="2835" w:type="dxa"/>
            <w:shd w:val="clear" w:color="auto" w:fill="auto"/>
          </w:tcPr>
          <w:p w:rsidRPr="009F4657" w:rsidR="002B388C" w:rsidP="002B388C" w:rsidRDefault="002B388C" w14:paraId="042C8D83"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Idem</w:t>
            </w:r>
          </w:p>
        </w:tc>
        <w:tc>
          <w:tcPr>
            <w:tcW w:w="2235" w:type="dxa"/>
            <w:shd w:val="clear" w:color="auto" w:fill="auto"/>
          </w:tcPr>
          <w:p w:rsidRPr="009F4657" w:rsidR="002B388C" w:rsidP="002B388C" w:rsidRDefault="002B388C" w14:paraId="61CDCEAD" w14:textId="77777777">
            <w:pPr>
              <w:spacing w:after="0" w:line="240" w:lineRule="auto"/>
              <w:rPr>
                <w:rFonts w:ascii="Times New Roman" w:hAnsi="Times New Roman"/>
                <w:sz w:val="20"/>
                <w:szCs w:val="20"/>
                <w:lang w:val="ro-RO"/>
              </w:rPr>
            </w:pPr>
          </w:p>
        </w:tc>
      </w:tr>
      <w:tr w:rsidRPr="009F4657" w:rsidR="002B388C" w:rsidTr="00E72DD4" w14:paraId="0024C0DB" w14:textId="77777777">
        <w:tc>
          <w:tcPr>
            <w:tcW w:w="5103" w:type="dxa"/>
            <w:shd w:val="clear" w:color="auto" w:fill="auto"/>
          </w:tcPr>
          <w:p w:rsidRPr="009F4657" w:rsidR="002B388C" w:rsidP="002B388C" w:rsidRDefault="002B388C" w14:paraId="2A603948" w14:textId="754E41E5">
            <w:pPr>
              <w:snapToGrid w:val="0"/>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 xml:space="preserve">14. Examen final </w:t>
            </w:r>
            <w:r w:rsidR="00BF31BC">
              <w:rPr>
                <w:rFonts w:ascii="Times New Roman" w:hAnsi="Times New Roman"/>
                <w:sz w:val="20"/>
                <w:szCs w:val="20"/>
                <w:lang w:val="ro-RO"/>
              </w:rPr>
              <w:t>scris</w:t>
            </w:r>
          </w:p>
        </w:tc>
        <w:tc>
          <w:tcPr>
            <w:tcW w:w="2835" w:type="dxa"/>
            <w:shd w:val="clear" w:color="auto" w:fill="auto"/>
          </w:tcPr>
          <w:p w:rsidRPr="009F4657" w:rsidR="002B388C" w:rsidP="002B388C" w:rsidRDefault="002B388C" w14:paraId="19354237"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Exerciții</w:t>
            </w:r>
          </w:p>
        </w:tc>
        <w:tc>
          <w:tcPr>
            <w:tcW w:w="2235" w:type="dxa"/>
            <w:shd w:val="clear" w:color="auto" w:fill="auto"/>
          </w:tcPr>
          <w:p w:rsidRPr="009F4657" w:rsidR="002B388C" w:rsidP="002B388C" w:rsidRDefault="002B388C" w14:paraId="6BB9E253" w14:textId="77777777">
            <w:pPr>
              <w:spacing w:after="0" w:line="240" w:lineRule="auto"/>
              <w:rPr>
                <w:rFonts w:ascii="Times New Roman" w:hAnsi="Times New Roman"/>
                <w:sz w:val="20"/>
                <w:szCs w:val="20"/>
                <w:lang w:val="ro-RO"/>
              </w:rPr>
            </w:pPr>
          </w:p>
        </w:tc>
      </w:tr>
      <w:tr w:rsidRPr="009F4657" w:rsidR="002B388C" w:rsidTr="00E72DD4" w14:paraId="7DC7AC36" w14:textId="77777777">
        <w:trPr>
          <w:cantSplit/>
        </w:trPr>
        <w:tc>
          <w:tcPr>
            <w:tcW w:w="10173" w:type="dxa"/>
            <w:gridSpan w:val="3"/>
            <w:shd w:val="clear" w:color="auto" w:fill="auto"/>
          </w:tcPr>
          <w:p w:rsidRPr="009F4657" w:rsidR="002B388C" w:rsidP="002B388C" w:rsidRDefault="002B388C" w14:paraId="419B2322" w14:textId="77777777">
            <w:pPr>
              <w:spacing w:after="0" w:line="240" w:lineRule="auto"/>
              <w:rPr>
                <w:rFonts w:ascii="Times New Roman" w:hAnsi="Times New Roman"/>
                <w:b/>
                <w:bCs/>
                <w:sz w:val="20"/>
                <w:szCs w:val="20"/>
                <w:lang w:val="ro-RO"/>
              </w:rPr>
            </w:pPr>
            <w:r w:rsidRPr="009F4657">
              <w:rPr>
                <w:rFonts w:ascii="Times New Roman" w:hAnsi="Times New Roman"/>
                <w:b/>
                <w:bCs/>
                <w:sz w:val="20"/>
                <w:szCs w:val="20"/>
                <w:lang w:val="ro-RO"/>
              </w:rPr>
              <w:t>Bibliografie</w:t>
            </w:r>
          </w:p>
          <w:p w:rsidRPr="009F4657" w:rsidR="002B388C" w:rsidP="002B388C" w:rsidRDefault="002B388C" w14:paraId="448E9A3C" w14:textId="77777777">
            <w:pPr>
              <w:spacing w:after="0" w:line="240" w:lineRule="auto"/>
              <w:jc w:val="both"/>
              <w:rPr>
                <w:rFonts w:ascii="Times New Roman" w:hAnsi="Times New Roman"/>
                <w:sz w:val="20"/>
                <w:szCs w:val="20"/>
              </w:rPr>
            </w:pPr>
            <w:r w:rsidRPr="009F4657">
              <w:rPr>
                <w:rFonts w:ascii="Times New Roman" w:hAnsi="Times New Roman"/>
                <w:sz w:val="20"/>
                <w:szCs w:val="20"/>
              </w:rPr>
              <w:t>1. Eric H. Glendinning and John McEwan, </w:t>
            </w:r>
            <w:r w:rsidRPr="009F4657">
              <w:rPr>
                <w:rFonts w:ascii="Times New Roman" w:hAnsi="Times New Roman"/>
                <w:i/>
                <w:sz w:val="20"/>
                <w:szCs w:val="20"/>
              </w:rPr>
              <w:t>Oxford English for Information Technology</w:t>
            </w:r>
            <w:r w:rsidRPr="009F4657">
              <w:rPr>
                <w:rFonts w:ascii="Times New Roman" w:hAnsi="Times New Roman"/>
                <w:sz w:val="20"/>
                <w:szCs w:val="20"/>
              </w:rPr>
              <w:t>, Student’s Book, Second Edition, Oxford University Press, 2006;</w:t>
            </w:r>
          </w:p>
          <w:p w:rsidRPr="009F4657" w:rsidR="002B388C" w:rsidP="002B388C" w:rsidRDefault="002B388C" w14:paraId="7B3A774A" w14:textId="77777777">
            <w:pPr>
              <w:spacing w:after="0" w:line="240" w:lineRule="auto"/>
              <w:jc w:val="both"/>
              <w:rPr>
                <w:rFonts w:ascii="Times New Roman" w:hAnsi="Times New Roman"/>
                <w:sz w:val="20"/>
                <w:szCs w:val="20"/>
              </w:rPr>
            </w:pPr>
            <w:r w:rsidRPr="009F4657">
              <w:rPr>
                <w:rFonts w:ascii="Times New Roman" w:hAnsi="Times New Roman"/>
                <w:sz w:val="20"/>
                <w:szCs w:val="20"/>
              </w:rPr>
              <w:t>2. Eric H. Glendinning and John McEwan, </w:t>
            </w:r>
            <w:r w:rsidRPr="009F4657">
              <w:rPr>
                <w:rFonts w:ascii="Times New Roman" w:hAnsi="Times New Roman"/>
                <w:i/>
                <w:sz w:val="20"/>
                <w:szCs w:val="20"/>
              </w:rPr>
              <w:t>Oxford English for Information Technology</w:t>
            </w:r>
            <w:r w:rsidRPr="009F4657">
              <w:rPr>
                <w:rFonts w:ascii="Times New Roman" w:hAnsi="Times New Roman"/>
                <w:sz w:val="20"/>
                <w:szCs w:val="20"/>
              </w:rPr>
              <w:t>, Teacher’s Guide, Second Edition Oxford University Press, 2006;</w:t>
            </w:r>
          </w:p>
          <w:p w:rsidRPr="009F4657" w:rsidR="002B388C" w:rsidP="002B388C" w:rsidRDefault="002B388C" w14:paraId="7B47CBB7" w14:textId="77777777">
            <w:pPr>
              <w:spacing w:after="0" w:line="240" w:lineRule="auto"/>
              <w:jc w:val="both"/>
              <w:rPr>
                <w:rFonts w:ascii="Times New Roman" w:hAnsi="Times New Roman"/>
                <w:sz w:val="20"/>
                <w:szCs w:val="20"/>
              </w:rPr>
            </w:pPr>
            <w:r w:rsidRPr="009F4657">
              <w:rPr>
                <w:rFonts w:ascii="Times New Roman" w:hAnsi="Times New Roman"/>
                <w:sz w:val="20"/>
                <w:szCs w:val="20"/>
              </w:rPr>
              <w:t>3. Santiago Remacha Esteras, </w:t>
            </w:r>
            <w:r w:rsidRPr="009F4657">
              <w:rPr>
                <w:rFonts w:ascii="Times New Roman" w:hAnsi="Times New Roman"/>
                <w:i/>
                <w:sz w:val="20"/>
                <w:szCs w:val="20"/>
              </w:rPr>
              <w:t>Infotech</w:t>
            </w:r>
            <w:r w:rsidRPr="009F4657">
              <w:rPr>
                <w:rFonts w:ascii="Times New Roman" w:hAnsi="Times New Roman"/>
                <w:sz w:val="20"/>
                <w:szCs w:val="20"/>
              </w:rPr>
              <w:t xml:space="preserve">. </w:t>
            </w:r>
            <w:r w:rsidRPr="009F4657">
              <w:rPr>
                <w:rFonts w:ascii="Times New Roman" w:hAnsi="Times New Roman"/>
                <w:i/>
                <w:sz w:val="20"/>
                <w:szCs w:val="20"/>
              </w:rPr>
              <w:t>English for computer users</w:t>
            </w:r>
            <w:r w:rsidRPr="009F4657">
              <w:rPr>
                <w:rFonts w:ascii="Times New Roman" w:hAnsi="Times New Roman"/>
                <w:sz w:val="20"/>
                <w:szCs w:val="20"/>
              </w:rPr>
              <w:t>, Workbook, Fourth edition, Cambridge University Press, 2007;</w:t>
            </w:r>
          </w:p>
          <w:p w:rsidRPr="009F4657" w:rsidR="002B388C" w:rsidP="002B388C" w:rsidRDefault="002B388C" w14:paraId="646E3F62" w14:textId="77777777">
            <w:pPr>
              <w:spacing w:after="0" w:line="240" w:lineRule="auto"/>
              <w:jc w:val="both"/>
              <w:rPr>
                <w:rFonts w:ascii="Times New Roman" w:hAnsi="Times New Roman"/>
                <w:sz w:val="20"/>
                <w:szCs w:val="20"/>
              </w:rPr>
            </w:pPr>
            <w:r w:rsidRPr="009F4657">
              <w:rPr>
                <w:rFonts w:ascii="Times New Roman" w:hAnsi="Times New Roman"/>
                <w:sz w:val="20"/>
                <w:szCs w:val="20"/>
              </w:rPr>
              <w:t>4. Santiago Remacha Esteras, </w:t>
            </w:r>
            <w:r w:rsidRPr="009F4657">
              <w:rPr>
                <w:rFonts w:ascii="Times New Roman" w:hAnsi="Times New Roman"/>
                <w:i/>
                <w:sz w:val="20"/>
                <w:szCs w:val="20"/>
              </w:rPr>
              <w:t>Infotech</w:t>
            </w:r>
            <w:r w:rsidRPr="009F4657">
              <w:rPr>
                <w:rFonts w:ascii="Times New Roman" w:hAnsi="Times New Roman"/>
                <w:sz w:val="20"/>
                <w:szCs w:val="20"/>
              </w:rPr>
              <w:t xml:space="preserve">. </w:t>
            </w:r>
            <w:r w:rsidRPr="009F4657">
              <w:rPr>
                <w:rFonts w:ascii="Times New Roman" w:hAnsi="Times New Roman"/>
                <w:i/>
                <w:sz w:val="20"/>
                <w:szCs w:val="20"/>
              </w:rPr>
              <w:t>English for computer users</w:t>
            </w:r>
            <w:r w:rsidRPr="009F4657">
              <w:rPr>
                <w:rFonts w:ascii="Times New Roman" w:hAnsi="Times New Roman"/>
                <w:sz w:val="20"/>
                <w:szCs w:val="20"/>
              </w:rPr>
              <w:t>. Teacher’s Book, Fourth edition, Cambridge University Press, 2007;</w:t>
            </w:r>
          </w:p>
          <w:p w:rsidRPr="009F4657" w:rsidR="002B388C" w:rsidP="002B388C" w:rsidRDefault="002B388C" w14:paraId="249E4EAB" w14:textId="77777777">
            <w:pPr>
              <w:spacing w:after="0" w:line="240" w:lineRule="auto"/>
              <w:jc w:val="both"/>
              <w:rPr>
                <w:rFonts w:ascii="Times New Roman" w:hAnsi="Times New Roman"/>
                <w:sz w:val="20"/>
                <w:szCs w:val="20"/>
              </w:rPr>
            </w:pPr>
            <w:r w:rsidRPr="009F4657">
              <w:rPr>
                <w:rFonts w:ascii="Times New Roman" w:hAnsi="Times New Roman"/>
                <w:sz w:val="20"/>
                <w:szCs w:val="20"/>
              </w:rPr>
              <w:t xml:space="preserve">5. Francesca Avezzano Comes, Virginio Rivano, Augusta Sinapi, Giuseppe de Benedittis, </w:t>
            </w:r>
            <w:r w:rsidRPr="009F4657">
              <w:rPr>
                <w:rFonts w:ascii="Times New Roman" w:hAnsi="Times New Roman"/>
                <w:i/>
                <w:sz w:val="20"/>
                <w:szCs w:val="20"/>
              </w:rPr>
              <w:t>Log In. Technical English for Computer Science and Telecommunications</w:t>
            </w:r>
            <w:r w:rsidRPr="009F4657">
              <w:rPr>
                <w:rFonts w:ascii="Times New Roman" w:hAnsi="Times New Roman"/>
                <w:sz w:val="20"/>
                <w:szCs w:val="20"/>
              </w:rPr>
              <w:t>, Student’s Book, Editore Ulrico Hoepli, Milano, 2012;</w:t>
            </w:r>
          </w:p>
          <w:p w:rsidRPr="009F4657" w:rsidR="002B388C" w:rsidP="002B388C" w:rsidRDefault="002B388C" w14:paraId="32407B4B" w14:textId="77777777">
            <w:pPr>
              <w:spacing w:after="0" w:line="240" w:lineRule="auto"/>
              <w:jc w:val="both"/>
              <w:rPr>
                <w:rFonts w:ascii="Times New Roman" w:hAnsi="Times New Roman"/>
                <w:sz w:val="20"/>
                <w:szCs w:val="20"/>
              </w:rPr>
            </w:pPr>
            <w:r w:rsidRPr="009F4657">
              <w:rPr>
                <w:rFonts w:ascii="Times New Roman" w:hAnsi="Times New Roman"/>
                <w:sz w:val="20"/>
                <w:szCs w:val="20"/>
              </w:rPr>
              <w:t xml:space="preserve">6. Francesca Avezzano Comes, Virginio Rivano, Augusta Sinapi, Giuseppe de Benedittis, </w:t>
            </w:r>
            <w:r w:rsidRPr="009F4657">
              <w:rPr>
                <w:rFonts w:ascii="Times New Roman" w:hAnsi="Times New Roman"/>
                <w:i/>
                <w:sz w:val="20"/>
                <w:szCs w:val="20"/>
              </w:rPr>
              <w:t>Log In. Technical English for Computer Science and Telecommunications</w:t>
            </w:r>
            <w:r w:rsidRPr="009F4657">
              <w:rPr>
                <w:rFonts w:ascii="Times New Roman" w:hAnsi="Times New Roman"/>
                <w:sz w:val="20"/>
                <w:szCs w:val="20"/>
              </w:rPr>
              <w:t>, Teacher’s Book, Editore Ulrico Hoepli, Milano, 2012;</w:t>
            </w:r>
          </w:p>
          <w:p w:rsidRPr="009F4657" w:rsidR="002B388C" w:rsidP="002B388C" w:rsidRDefault="002B388C" w14:paraId="7801A845" w14:textId="77777777">
            <w:pPr>
              <w:spacing w:after="0" w:line="240" w:lineRule="auto"/>
              <w:jc w:val="both"/>
              <w:rPr>
                <w:rFonts w:ascii="Times New Roman" w:hAnsi="Times New Roman"/>
                <w:sz w:val="20"/>
                <w:szCs w:val="20"/>
              </w:rPr>
            </w:pPr>
            <w:r w:rsidRPr="009F4657">
              <w:rPr>
                <w:rFonts w:ascii="Times New Roman" w:hAnsi="Times New Roman"/>
                <w:sz w:val="20"/>
                <w:szCs w:val="20"/>
              </w:rPr>
              <w:t xml:space="preserve">7. Ronald Carter, Michael McCarthy, Cambridge Grammar of English. </w:t>
            </w:r>
            <w:r w:rsidRPr="009F4657">
              <w:rPr>
                <w:rFonts w:ascii="Times New Roman" w:hAnsi="Times New Roman"/>
                <w:i/>
                <w:sz w:val="20"/>
                <w:szCs w:val="20"/>
              </w:rPr>
              <w:t>A Comprehensive Guide. Spoken and Written English. Grammar and Usage</w:t>
            </w:r>
            <w:r w:rsidRPr="009F4657">
              <w:rPr>
                <w:rFonts w:ascii="Times New Roman" w:hAnsi="Times New Roman"/>
                <w:sz w:val="20"/>
                <w:szCs w:val="20"/>
              </w:rPr>
              <w:t>, Cambridge University Press, 2006;</w:t>
            </w:r>
          </w:p>
          <w:p w:rsidRPr="009F4657" w:rsidR="002B388C" w:rsidP="002B388C" w:rsidRDefault="002B388C" w14:paraId="7E8D16F8" w14:textId="77777777">
            <w:pPr>
              <w:spacing w:after="0" w:line="240" w:lineRule="auto"/>
              <w:jc w:val="both"/>
              <w:rPr>
                <w:rFonts w:ascii="Times New Roman" w:hAnsi="Times New Roman"/>
                <w:sz w:val="20"/>
                <w:szCs w:val="20"/>
              </w:rPr>
            </w:pPr>
            <w:r w:rsidRPr="009F4657">
              <w:rPr>
                <w:rFonts w:ascii="Times New Roman" w:hAnsi="Times New Roman"/>
                <w:sz w:val="20"/>
                <w:szCs w:val="20"/>
              </w:rPr>
              <w:t xml:space="preserve">8. Martin Hewings, </w:t>
            </w:r>
            <w:r w:rsidRPr="009F4657">
              <w:rPr>
                <w:rFonts w:ascii="Times New Roman" w:hAnsi="Times New Roman"/>
                <w:i/>
                <w:sz w:val="20"/>
                <w:szCs w:val="20"/>
              </w:rPr>
              <w:t>Advanced Grammar in Use</w:t>
            </w:r>
            <w:r w:rsidRPr="009F4657">
              <w:rPr>
                <w:rFonts w:ascii="Times New Roman" w:hAnsi="Times New Roman"/>
                <w:sz w:val="20"/>
                <w:szCs w:val="20"/>
              </w:rPr>
              <w:t>, Second Edition, Cambridge University Press, 2005;</w:t>
            </w:r>
          </w:p>
          <w:p w:rsidRPr="009F4657" w:rsidR="002B388C" w:rsidP="002B388C" w:rsidRDefault="002B388C" w14:paraId="7039B04F" w14:textId="77777777">
            <w:pPr>
              <w:spacing w:after="0" w:line="240" w:lineRule="auto"/>
              <w:jc w:val="both"/>
              <w:rPr>
                <w:rFonts w:ascii="Times New Roman" w:hAnsi="Times New Roman"/>
                <w:sz w:val="20"/>
                <w:szCs w:val="20"/>
              </w:rPr>
            </w:pPr>
            <w:r w:rsidRPr="009F4657">
              <w:rPr>
                <w:rFonts w:ascii="Times New Roman" w:hAnsi="Times New Roman"/>
                <w:sz w:val="20"/>
                <w:szCs w:val="20"/>
              </w:rPr>
              <w:t xml:space="preserve">9. Michael Vince, </w:t>
            </w:r>
            <w:r w:rsidRPr="009F4657">
              <w:rPr>
                <w:rFonts w:ascii="Times New Roman" w:hAnsi="Times New Roman"/>
                <w:i/>
                <w:sz w:val="20"/>
                <w:szCs w:val="20"/>
              </w:rPr>
              <w:t>Macmillan English Grammar in Context</w:t>
            </w:r>
            <w:r w:rsidRPr="009F4657">
              <w:rPr>
                <w:rFonts w:ascii="Times New Roman" w:hAnsi="Times New Roman"/>
                <w:sz w:val="20"/>
                <w:szCs w:val="20"/>
              </w:rPr>
              <w:t>, Advanced, Macmillan, 2008;</w:t>
            </w:r>
          </w:p>
          <w:p w:rsidRPr="009F4657" w:rsidR="002B388C" w:rsidP="002B388C" w:rsidRDefault="002B388C" w14:paraId="1B21710D" w14:textId="77777777">
            <w:pPr>
              <w:spacing w:after="0" w:line="240" w:lineRule="auto"/>
              <w:jc w:val="both"/>
              <w:rPr>
                <w:rFonts w:ascii="Times New Roman" w:hAnsi="Times New Roman"/>
                <w:sz w:val="20"/>
                <w:szCs w:val="20"/>
              </w:rPr>
            </w:pPr>
            <w:r w:rsidRPr="009F4657">
              <w:rPr>
                <w:rFonts w:ascii="Times New Roman" w:hAnsi="Times New Roman"/>
                <w:sz w:val="20"/>
                <w:szCs w:val="20"/>
              </w:rPr>
              <w:t xml:space="preserve">10. John Swales, Christine Feak, </w:t>
            </w:r>
            <w:r w:rsidRPr="009F4657">
              <w:rPr>
                <w:rFonts w:ascii="Times New Roman" w:hAnsi="Times New Roman"/>
                <w:i/>
                <w:sz w:val="20"/>
                <w:szCs w:val="20"/>
              </w:rPr>
              <w:t>Academic Writing for Graduate Students, Essential Tasks and Skills</w:t>
            </w:r>
            <w:r w:rsidRPr="009F4657">
              <w:rPr>
                <w:rFonts w:ascii="Times New Roman" w:hAnsi="Times New Roman"/>
                <w:sz w:val="20"/>
                <w:szCs w:val="20"/>
              </w:rPr>
              <w:t>, Third edition, Michigan ELT, 2012;</w:t>
            </w:r>
          </w:p>
          <w:p w:rsidRPr="009F4657" w:rsidR="002B388C" w:rsidP="002B388C" w:rsidRDefault="002B388C" w14:paraId="4731E140" w14:textId="77777777">
            <w:pPr>
              <w:spacing w:after="0" w:line="240" w:lineRule="auto"/>
              <w:jc w:val="both"/>
              <w:rPr>
                <w:rFonts w:ascii="Times New Roman" w:hAnsi="Times New Roman"/>
                <w:sz w:val="20"/>
                <w:szCs w:val="20"/>
              </w:rPr>
            </w:pPr>
            <w:r w:rsidRPr="009F4657">
              <w:rPr>
                <w:rFonts w:ascii="Times New Roman" w:hAnsi="Times New Roman"/>
                <w:sz w:val="20"/>
                <w:szCs w:val="20"/>
              </w:rPr>
              <w:t xml:space="preserve">11. </w:t>
            </w:r>
            <w:hyperlink r:id="rId7">
              <w:r w:rsidRPr="009F4657">
                <w:rPr>
                  <w:rFonts w:ascii="Times New Roman" w:hAnsi="Times New Roman"/>
                  <w:sz w:val="20"/>
                  <w:szCs w:val="20"/>
                  <w:u w:val="single"/>
                </w:rPr>
                <w:t>owl.english.purdue.edu/</w:t>
              </w:r>
            </w:hyperlink>
          </w:p>
          <w:p w:rsidRPr="009F4657" w:rsidR="002B388C" w:rsidP="002B388C" w:rsidRDefault="002B388C" w14:paraId="7B0C1E53" w14:textId="77777777">
            <w:pPr>
              <w:spacing w:after="0" w:line="240" w:lineRule="auto"/>
              <w:jc w:val="both"/>
              <w:rPr>
                <w:rFonts w:ascii="Times New Roman" w:hAnsi="Times New Roman"/>
                <w:sz w:val="20"/>
                <w:szCs w:val="20"/>
                <w:u w:val="single"/>
              </w:rPr>
            </w:pPr>
            <w:r w:rsidRPr="009F4657">
              <w:rPr>
                <w:rFonts w:ascii="Times New Roman" w:hAnsi="Times New Roman"/>
                <w:sz w:val="20"/>
                <w:szCs w:val="20"/>
              </w:rPr>
              <w:t xml:space="preserve">12. </w:t>
            </w:r>
            <w:hyperlink w:history="1" r:id="rId8">
              <w:r w:rsidRPr="009F4657">
                <w:rPr>
                  <w:rStyle w:val="Hyperlink"/>
                  <w:rFonts w:ascii="Times New Roman" w:hAnsi="Times New Roman"/>
                  <w:color w:val="auto"/>
                  <w:sz w:val="20"/>
                  <w:szCs w:val="20"/>
                </w:rPr>
                <w:t>www.ted.com</w:t>
              </w:r>
            </w:hyperlink>
          </w:p>
          <w:p w:rsidRPr="009F4657" w:rsidR="002B388C" w:rsidP="002B388C" w:rsidRDefault="002B388C" w14:paraId="226BC342" w14:textId="77777777">
            <w:pPr>
              <w:spacing w:after="0" w:line="240" w:lineRule="auto"/>
              <w:jc w:val="both"/>
              <w:rPr>
                <w:rFonts w:ascii="Times New Roman" w:hAnsi="Times New Roman"/>
                <w:sz w:val="20"/>
                <w:szCs w:val="20"/>
                <w:u w:val="single"/>
              </w:rPr>
            </w:pPr>
            <w:r w:rsidRPr="009F4657">
              <w:rPr>
                <w:rFonts w:ascii="Times New Roman" w:hAnsi="Times New Roman"/>
                <w:sz w:val="20"/>
                <w:szCs w:val="20"/>
                <w:u w:val="single"/>
              </w:rPr>
              <w:t xml:space="preserve">13. </w:t>
            </w:r>
            <w:hyperlink r:id="rId9">
              <w:r w:rsidRPr="009F4657">
                <w:rPr>
                  <w:rFonts w:ascii="Times New Roman" w:hAnsi="Times New Roman"/>
                  <w:sz w:val="20"/>
                  <w:szCs w:val="20"/>
                  <w:u w:val="single"/>
                  <w:lang w:val="fr-FR"/>
                </w:rPr>
                <w:t>http://granturi.ubbcluj.ro/autodidact</w:t>
              </w:r>
            </w:hyperlink>
          </w:p>
          <w:p w:rsidRPr="009F4657" w:rsidR="002B388C" w:rsidP="002B388C" w:rsidRDefault="002B388C" w14:paraId="23DE523C" w14:textId="77777777">
            <w:pPr>
              <w:spacing w:after="0" w:line="240" w:lineRule="auto"/>
              <w:rPr>
                <w:rFonts w:ascii="Times New Roman" w:hAnsi="Times New Roman"/>
                <w:b/>
                <w:bCs/>
                <w:sz w:val="20"/>
                <w:szCs w:val="20"/>
              </w:rPr>
            </w:pPr>
          </w:p>
        </w:tc>
      </w:tr>
    </w:tbl>
    <w:p w:rsidRPr="009F4657" w:rsidR="009B4630" w:rsidP="009B4630" w:rsidRDefault="009B4630" w14:paraId="52E56223" w14:textId="77777777">
      <w:pPr>
        <w:pStyle w:val="Heading3"/>
        <w:spacing w:before="0" w:after="0" w:line="240" w:lineRule="auto"/>
        <w:rPr>
          <w:rFonts w:ascii="Times New Roman" w:hAnsi="Times New Roman"/>
          <w:sz w:val="20"/>
          <w:szCs w:val="20"/>
          <w:lang w:val="ro-RO"/>
        </w:rPr>
      </w:pPr>
    </w:p>
    <w:p w:rsidRPr="009F4657" w:rsidR="009B4630" w:rsidP="009B4630" w:rsidRDefault="009B4630" w14:paraId="45A87B19" w14:textId="77777777">
      <w:pPr>
        <w:spacing w:after="0" w:line="240" w:lineRule="auto"/>
        <w:rPr>
          <w:rFonts w:ascii="Times New Roman" w:hAnsi="Times New Roman"/>
          <w:b/>
          <w:sz w:val="20"/>
          <w:szCs w:val="20"/>
          <w:lang w:val="ro-RO"/>
        </w:rPr>
      </w:pPr>
      <w:r w:rsidRPr="009F4657">
        <w:rPr>
          <w:rFonts w:ascii="Times New Roman" w:hAnsi="Times New Roman"/>
          <w:b/>
          <w:sz w:val="20"/>
          <w:szCs w:val="20"/>
          <w:lang w:val="ro-RO"/>
        </w:rPr>
        <w:t>9. Coroborarea conţinuturilor disciplinei cu aşteptările reprezentanţilor comunităţilor epistemice, asociaţiilor profesionale şi angajatorilor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9F4657" w:rsidR="009B4630" w:rsidTr="00E72DD4" w14:paraId="3572E6DC" w14:textId="77777777">
        <w:tc>
          <w:tcPr>
            <w:tcW w:w="10173" w:type="dxa"/>
          </w:tcPr>
          <w:p w:rsidRPr="009F4657" w:rsidR="009B4630" w:rsidP="00E72DD4" w:rsidRDefault="009B4630" w14:paraId="74BAB476" w14:textId="77777777">
            <w:pPr>
              <w:pStyle w:val="Header"/>
              <w:rPr>
                <w:rFonts w:ascii="Times New Roman" w:hAnsi="Times New Roman"/>
                <w:bCs/>
                <w:sz w:val="20"/>
                <w:szCs w:val="20"/>
                <w:lang w:val="ro-RO"/>
              </w:rPr>
            </w:pPr>
            <w:r w:rsidRPr="009F4657">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9F4657" w:rsidR="009B4630" w:rsidP="009B4630" w:rsidRDefault="009B4630" w14:paraId="5F4D9799" w14:textId="77777777">
            <w:pPr>
              <w:pStyle w:val="Header"/>
              <w:numPr>
                <w:ilvl w:val="0"/>
                <w:numId w:val="3"/>
              </w:numPr>
              <w:tabs>
                <w:tab w:val="clear" w:pos="4680"/>
                <w:tab w:val="clear" w:pos="9360"/>
              </w:tabs>
              <w:rPr>
                <w:rFonts w:ascii="Times New Roman" w:hAnsi="Times New Roman"/>
                <w:bCs/>
                <w:sz w:val="20"/>
                <w:szCs w:val="20"/>
                <w:lang w:val="ro-RO"/>
              </w:rPr>
            </w:pPr>
            <w:r w:rsidRPr="009F4657">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9F4657" w:rsidR="009B4630" w:rsidP="009B4630" w:rsidRDefault="009B4630" w14:paraId="215C0E64" w14:textId="77777777">
            <w:pPr>
              <w:pStyle w:val="Header"/>
              <w:numPr>
                <w:ilvl w:val="0"/>
                <w:numId w:val="3"/>
              </w:numPr>
              <w:tabs>
                <w:tab w:val="clear" w:pos="4680"/>
                <w:tab w:val="clear" w:pos="9360"/>
              </w:tabs>
              <w:rPr>
                <w:rFonts w:ascii="Times New Roman" w:hAnsi="Times New Roman"/>
                <w:bCs/>
                <w:sz w:val="20"/>
                <w:szCs w:val="20"/>
                <w:lang w:val="ro-RO"/>
              </w:rPr>
            </w:pPr>
            <w:r w:rsidRPr="009F4657">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9F4657" w:rsidR="009B4630" w:rsidP="00E72DD4" w:rsidRDefault="009B4630" w14:paraId="333E0F7F" w14:textId="77777777">
            <w:pPr>
              <w:pStyle w:val="Header"/>
              <w:rPr>
                <w:rFonts w:ascii="Times New Roman" w:hAnsi="Times New Roman"/>
                <w:bCs/>
                <w:sz w:val="20"/>
                <w:szCs w:val="20"/>
                <w:lang w:val="ro-RO"/>
              </w:rPr>
            </w:pPr>
            <w:r w:rsidRPr="009F4657">
              <w:rPr>
                <w:rFonts w:ascii="Times New Roman" w:hAnsi="Times New Roman"/>
                <w:bCs/>
                <w:sz w:val="20"/>
                <w:szCs w:val="20"/>
                <w:lang w:val="ro-RO"/>
              </w:rPr>
              <w:t xml:space="preserve">Conţinutul predării dezvoltă  abilităţile şi deprinderile necesare studenţilor pentru specificul muncii de studiu şi cercetare </w:t>
            </w:r>
            <w:r w:rsidRPr="009F4657">
              <w:rPr>
                <w:rFonts w:ascii="Times New Roman" w:hAnsi="Times New Roman"/>
                <w:bCs/>
                <w:sz w:val="20"/>
                <w:szCs w:val="20"/>
                <w:lang w:val="ro-RO"/>
              </w:rPr>
              <w:t>academică în condiţiile internaţionalizării învăţământului universitar</w:t>
            </w:r>
          </w:p>
          <w:p w:rsidRPr="009F4657" w:rsidR="009B4630" w:rsidP="00E72DD4" w:rsidRDefault="009B4630" w14:paraId="091B043A" w14:textId="77777777">
            <w:pPr>
              <w:spacing w:after="0" w:line="240" w:lineRule="auto"/>
              <w:rPr>
                <w:rFonts w:ascii="Times New Roman" w:hAnsi="Times New Roman"/>
                <w:b/>
                <w:sz w:val="20"/>
                <w:szCs w:val="20"/>
                <w:lang w:val="ro-RO"/>
              </w:rPr>
            </w:pPr>
            <w:r w:rsidRPr="009F4657">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rsidRPr="009F4657" w:rsidR="009B4630" w:rsidP="009B4630" w:rsidRDefault="009B4630" w14:paraId="07547A01" w14:textId="77777777">
      <w:pPr>
        <w:spacing w:after="0" w:line="240" w:lineRule="auto"/>
        <w:rPr>
          <w:rFonts w:ascii="Times New Roman" w:hAnsi="Times New Roman"/>
          <w:b/>
          <w:sz w:val="20"/>
          <w:szCs w:val="20"/>
          <w:lang w:val="ro-RO"/>
        </w:rPr>
      </w:pPr>
    </w:p>
    <w:p w:rsidRPr="009F4657" w:rsidR="009B4630" w:rsidP="009B4630" w:rsidRDefault="009B4630" w14:paraId="5AE40429" w14:textId="77777777">
      <w:pPr>
        <w:spacing w:after="0" w:line="240" w:lineRule="auto"/>
        <w:rPr>
          <w:rFonts w:ascii="Times New Roman" w:hAnsi="Times New Roman"/>
          <w:b/>
          <w:sz w:val="20"/>
          <w:szCs w:val="20"/>
          <w:lang w:val="ro-RO"/>
        </w:rPr>
      </w:pPr>
      <w:r w:rsidRPr="009F4657">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9F4657" w:rsidR="009B4630" w:rsidTr="00E72DD4" w14:paraId="274C3F32" w14:textId="77777777">
        <w:tc>
          <w:tcPr>
            <w:tcW w:w="2977" w:type="dxa"/>
          </w:tcPr>
          <w:p w:rsidRPr="009F4657" w:rsidR="009B4630" w:rsidP="00E72DD4" w:rsidRDefault="009B4630" w14:paraId="76BCFAA8" w14:textId="77777777">
            <w:pPr>
              <w:spacing w:after="0" w:line="240" w:lineRule="auto"/>
              <w:jc w:val="center"/>
              <w:rPr>
                <w:rFonts w:ascii="Times New Roman" w:hAnsi="Times New Roman"/>
                <w:sz w:val="20"/>
                <w:szCs w:val="20"/>
                <w:lang w:val="ro-RO"/>
              </w:rPr>
            </w:pPr>
            <w:r w:rsidRPr="009F4657">
              <w:rPr>
                <w:rFonts w:ascii="Times New Roman" w:hAnsi="Times New Roman"/>
                <w:sz w:val="20"/>
                <w:szCs w:val="20"/>
                <w:lang w:val="ro-RO"/>
              </w:rPr>
              <w:t>Tip activitate</w:t>
            </w:r>
          </w:p>
        </w:tc>
        <w:tc>
          <w:tcPr>
            <w:tcW w:w="2835" w:type="dxa"/>
            <w:tcBorders>
              <w:bottom w:val="single" w:color="auto" w:sz="4" w:space="0"/>
            </w:tcBorders>
          </w:tcPr>
          <w:p w:rsidRPr="009F4657" w:rsidR="009B4630" w:rsidP="00E72DD4" w:rsidRDefault="009B4630" w14:paraId="69FEFAE2" w14:textId="77777777">
            <w:pPr>
              <w:spacing w:after="0" w:line="240" w:lineRule="auto"/>
              <w:jc w:val="center"/>
              <w:rPr>
                <w:rFonts w:ascii="Times New Roman" w:hAnsi="Times New Roman"/>
                <w:sz w:val="20"/>
                <w:szCs w:val="20"/>
                <w:lang w:val="ro-RO"/>
              </w:rPr>
            </w:pPr>
            <w:r w:rsidRPr="009F4657">
              <w:rPr>
                <w:rFonts w:ascii="Times New Roman" w:hAnsi="Times New Roman"/>
                <w:sz w:val="20"/>
                <w:szCs w:val="20"/>
                <w:lang w:val="ro-RO"/>
              </w:rPr>
              <w:t>10.1 Criterii de evaluare</w:t>
            </w:r>
          </w:p>
        </w:tc>
        <w:tc>
          <w:tcPr>
            <w:tcW w:w="2835" w:type="dxa"/>
          </w:tcPr>
          <w:p w:rsidRPr="009F4657" w:rsidR="009B4630" w:rsidP="00E72DD4" w:rsidRDefault="009B4630" w14:paraId="055FBE51" w14:textId="77777777">
            <w:pPr>
              <w:spacing w:after="0" w:line="240" w:lineRule="auto"/>
              <w:jc w:val="center"/>
              <w:rPr>
                <w:rFonts w:ascii="Times New Roman" w:hAnsi="Times New Roman"/>
                <w:sz w:val="20"/>
                <w:szCs w:val="20"/>
                <w:lang w:val="ro-RO"/>
              </w:rPr>
            </w:pPr>
            <w:r w:rsidRPr="009F4657">
              <w:rPr>
                <w:rFonts w:ascii="Times New Roman" w:hAnsi="Times New Roman"/>
                <w:sz w:val="20"/>
                <w:szCs w:val="20"/>
                <w:lang w:val="ro-RO"/>
              </w:rPr>
              <w:t>10.2 Metode de evaluare</w:t>
            </w:r>
          </w:p>
        </w:tc>
        <w:tc>
          <w:tcPr>
            <w:tcW w:w="1523" w:type="dxa"/>
          </w:tcPr>
          <w:p w:rsidRPr="009F4657" w:rsidR="009B4630" w:rsidP="00E72DD4" w:rsidRDefault="009B4630" w14:paraId="33BECF16" w14:textId="77777777">
            <w:pPr>
              <w:spacing w:after="0" w:line="240" w:lineRule="auto"/>
              <w:jc w:val="center"/>
              <w:rPr>
                <w:rFonts w:ascii="Times New Roman" w:hAnsi="Times New Roman"/>
                <w:sz w:val="20"/>
                <w:szCs w:val="20"/>
                <w:lang w:val="ro-RO"/>
              </w:rPr>
            </w:pPr>
            <w:r w:rsidRPr="009F4657">
              <w:rPr>
                <w:rFonts w:ascii="Times New Roman" w:hAnsi="Times New Roman"/>
                <w:sz w:val="20"/>
                <w:szCs w:val="20"/>
                <w:lang w:val="ro-RO"/>
              </w:rPr>
              <w:t>10.3 Pondere din nota finală</w:t>
            </w:r>
          </w:p>
        </w:tc>
      </w:tr>
      <w:tr w:rsidRPr="009F4657" w:rsidR="00E72DD4" w:rsidTr="00E72DD4" w14:paraId="7715C7A7" w14:textId="77777777">
        <w:trPr>
          <w:trHeight w:val="343"/>
        </w:trPr>
        <w:tc>
          <w:tcPr>
            <w:tcW w:w="2977" w:type="dxa"/>
          </w:tcPr>
          <w:p w:rsidRPr="009F4657" w:rsidR="00E72DD4" w:rsidP="00E72DD4" w:rsidRDefault="00E72DD4" w14:paraId="2DA25AD2"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10.4 Curs</w:t>
            </w:r>
          </w:p>
        </w:tc>
        <w:tc>
          <w:tcPr>
            <w:tcW w:w="2835" w:type="dxa"/>
            <w:shd w:val="clear" w:color="auto" w:fill="auto"/>
          </w:tcPr>
          <w:p w:rsidRPr="009F4657" w:rsidR="00E72DD4" w:rsidP="00E72DD4" w:rsidRDefault="00E72DD4" w14:paraId="5043CB0F" w14:textId="77777777">
            <w:pPr>
              <w:spacing w:after="0" w:line="240" w:lineRule="auto"/>
              <w:rPr>
                <w:rFonts w:ascii="Times New Roman" w:hAnsi="Times New Roman"/>
                <w:sz w:val="20"/>
                <w:szCs w:val="20"/>
                <w:lang w:val="ro-RO"/>
              </w:rPr>
            </w:pPr>
          </w:p>
        </w:tc>
        <w:tc>
          <w:tcPr>
            <w:tcW w:w="2835" w:type="dxa"/>
          </w:tcPr>
          <w:p w:rsidRPr="009F4657" w:rsidR="00E72DD4" w:rsidP="00E72DD4" w:rsidRDefault="00E72DD4" w14:paraId="07459315" w14:textId="77777777">
            <w:pPr>
              <w:spacing w:after="0" w:line="240" w:lineRule="auto"/>
              <w:rPr>
                <w:rFonts w:ascii="Times New Roman" w:hAnsi="Times New Roman"/>
                <w:sz w:val="20"/>
                <w:szCs w:val="20"/>
                <w:lang w:val="ro-RO"/>
              </w:rPr>
            </w:pPr>
          </w:p>
        </w:tc>
        <w:tc>
          <w:tcPr>
            <w:tcW w:w="1523" w:type="dxa"/>
          </w:tcPr>
          <w:p w:rsidRPr="009F4657" w:rsidR="00E72DD4" w:rsidP="00E72DD4" w:rsidRDefault="00E72DD4" w14:paraId="6537F28F" w14:textId="77777777">
            <w:pPr>
              <w:spacing w:after="0" w:line="240" w:lineRule="auto"/>
              <w:rPr>
                <w:rFonts w:ascii="Times New Roman" w:hAnsi="Times New Roman"/>
                <w:sz w:val="20"/>
                <w:szCs w:val="20"/>
                <w:lang w:val="ro-RO"/>
              </w:rPr>
            </w:pPr>
          </w:p>
        </w:tc>
      </w:tr>
      <w:tr w:rsidRPr="009F4657" w:rsidR="009B4630" w:rsidTr="00E72DD4" w14:paraId="60C920AA" w14:textId="77777777">
        <w:trPr>
          <w:trHeight w:val="1146"/>
        </w:trPr>
        <w:tc>
          <w:tcPr>
            <w:tcW w:w="2977" w:type="dxa"/>
          </w:tcPr>
          <w:p w:rsidRPr="009F4657" w:rsidR="009B4630" w:rsidP="00E72DD4" w:rsidRDefault="009B4630" w14:paraId="02DEACCB"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10.5 Seminar</w:t>
            </w:r>
          </w:p>
        </w:tc>
        <w:tc>
          <w:tcPr>
            <w:tcW w:w="2835" w:type="dxa"/>
            <w:shd w:val="clear" w:color="auto" w:fill="auto"/>
          </w:tcPr>
          <w:p w:rsidRPr="009F4657" w:rsidR="00E72DD4" w:rsidP="00E72DD4" w:rsidRDefault="00E72DD4" w14:paraId="57F8D633" w14:textId="77777777">
            <w:pPr>
              <w:pStyle w:val="ListParagraph"/>
              <w:numPr>
                <w:ilvl w:val="0"/>
                <w:numId w:val="2"/>
              </w:numPr>
              <w:spacing w:after="0" w:line="240" w:lineRule="auto"/>
              <w:ind w:left="34" w:hanging="142"/>
              <w:jc w:val="both"/>
              <w:rPr>
                <w:rFonts w:ascii="Times New Roman" w:hAnsi="Times New Roman"/>
                <w:sz w:val="20"/>
                <w:szCs w:val="20"/>
                <w:lang w:val="fr-FR"/>
              </w:rPr>
            </w:pPr>
            <w:r w:rsidRPr="009F4657">
              <w:rPr>
                <w:rFonts w:ascii="Times New Roman" w:hAnsi="Times New Roman"/>
                <w:sz w:val="20"/>
                <w:szCs w:val="20"/>
                <w:lang w:val="fr-FR"/>
              </w:rPr>
              <w:t>îndeplinirea corectă si la timp a sarcinilor de lucru ;</w:t>
            </w:r>
          </w:p>
          <w:p w:rsidRPr="009F4657" w:rsidR="00E72DD4" w:rsidP="00E72DD4" w:rsidRDefault="00E72DD4" w14:paraId="5F53471B" w14:textId="77777777">
            <w:pPr>
              <w:pStyle w:val="ListParagraph"/>
              <w:numPr>
                <w:ilvl w:val="0"/>
                <w:numId w:val="2"/>
              </w:numPr>
              <w:spacing w:after="0" w:line="240" w:lineRule="auto"/>
              <w:ind w:left="34" w:hanging="142"/>
              <w:jc w:val="both"/>
              <w:rPr>
                <w:rFonts w:ascii="Times New Roman" w:hAnsi="Times New Roman"/>
                <w:sz w:val="20"/>
                <w:szCs w:val="20"/>
                <w:lang w:val="fr-FR"/>
              </w:rPr>
            </w:pPr>
            <w:r w:rsidRPr="009F4657">
              <w:rPr>
                <w:rFonts w:ascii="Times New Roman" w:hAnsi="Times New Roman"/>
                <w:sz w:val="20"/>
                <w:szCs w:val="20"/>
                <w:lang w:val="fr-FR"/>
              </w:rPr>
              <w:t xml:space="preserve">însuşirea vocabularului de specialitate ; </w:t>
            </w:r>
          </w:p>
          <w:p w:rsidRPr="009F4657" w:rsidR="00E72DD4" w:rsidP="00E72DD4" w:rsidRDefault="00E72DD4" w14:paraId="577F20ED" w14:textId="77777777">
            <w:pPr>
              <w:pStyle w:val="ListParagraph"/>
              <w:numPr>
                <w:ilvl w:val="0"/>
                <w:numId w:val="2"/>
              </w:numPr>
              <w:spacing w:after="0" w:line="240" w:lineRule="auto"/>
              <w:ind w:left="34" w:hanging="142"/>
              <w:jc w:val="both"/>
              <w:rPr>
                <w:rFonts w:ascii="Times New Roman" w:hAnsi="Times New Roman"/>
                <w:sz w:val="20"/>
                <w:szCs w:val="20"/>
                <w:lang w:val="fr-FR"/>
              </w:rPr>
            </w:pPr>
            <w:r w:rsidRPr="009F4657">
              <w:rPr>
                <w:rFonts w:ascii="Times New Roman" w:hAnsi="Times New Roman"/>
                <w:sz w:val="20"/>
                <w:szCs w:val="20"/>
                <w:lang w:val="fr-FR"/>
              </w:rPr>
              <w:t>corectitudinea, fluenţa şi adecvarea la cerinţă a limbii engleze (oral şi scris) ;</w:t>
            </w:r>
          </w:p>
          <w:p w:rsidRPr="009F4657" w:rsidR="009B4630" w:rsidP="00E72DD4" w:rsidRDefault="00E72DD4" w14:paraId="23CC2BA2"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rPr>
              <w:t>capacitatea de a utiliza eficient limba engleză în contexte academice şi profesionale specific.</w:t>
            </w:r>
          </w:p>
        </w:tc>
        <w:tc>
          <w:tcPr>
            <w:tcW w:w="2835" w:type="dxa"/>
            <w:shd w:val="clear" w:color="auto" w:fill="auto"/>
          </w:tcPr>
          <w:p w:rsidRPr="009F4657" w:rsidR="009B4630" w:rsidP="00E72DD4" w:rsidRDefault="009B4630" w14:paraId="26824CEB" w14:textId="77777777">
            <w:pPr>
              <w:rPr>
                <w:rFonts w:ascii="Times New Roman" w:hAnsi="Times New Roman"/>
                <w:sz w:val="20"/>
                <w:szCs w:val="20"/>
                <w:lang w:val="fr-FR"/>
              </w:rPr>
            </w:pPr>
            <w:r w:rsidRPr="009F4657">
              <w:rPr>
                <w:rFonts w:ascii="Times New Roman" w:hAnsi="Times New Roman"/>
                <w:sz w:val="20"/>
                <w:szCs w:val="20"/>
                <w:lang w:val="fr-FR"/>
              </w:rPr>
              <w:t>Examen scris</w:t>
            </w:r>
            <w:r w:rsidRPr="009F4657" w:rsidR="007C05DB">
              <w:rPr>
                <w:rFonts w:ascii="Times New Roman" w:hAnsi="Times New Roman"/>
                <w:sz w:val="20"/>
                <w:szCs w:val="20"/>
                <w:lang w:val="fr-FR"/>
              </w:rPr>
              <w:t xml:space="preserve"> și oral</w:t>
            </w:r>
            <w:r w:rsidRPr="009F4657">
              <w:rPr>
                <w:rFonts w:ascii="Times New Roman" w:hAnsi="Times New Roman"/>
                <w:sz w:val="20"/>
                <w:szCs w:val="20"/>
                <w:lang w:val="fr-FR"/>
              </w:rPr>
              <w:t xml:space="preserve"> la sfârşitul semestrului </w:t>
            </w:r>
          </w:p>
          <w:p w:rsidRPr="009F4657" w:rsidR="009B4630" w:rsidP="00E72DD4" w:rsidRDefault="009B4630" w14:paraId="6DFB9E20" w14:textId="77777777">
            <w:pPr>
              <w:spacing w:after="0" w:line="240" w:lineRule="auto"/>
              <w:rPr>
                <w:rFonts w:ascii="Times New Roman" w:hAnsi="Times New Roman"/>
                <w:sz w:val="20"/>
                <w:szCs w:val="20"/>
                <w:lang w:val="ro-RO"/>
              </w:rPr>
            </w:pPr>
          </w:p>
        </w:tc>
        <w:tc>
          <w:tcPr>
            <w:tcW w:w="1523" w:type="dxa"/>
            <w:shd w:val="clear" w:color="auto" w:fill="auto"/>
          </w:tcPr>
          <w:p w:rsidRPr="009F4657" w:rsidR="009B4630" w:rsidP="00E72DD4" w:rsidRDefault="007C05DB" w14:paraId="135237C8"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10</w:t>
            </w:r>
            <w:r w:rsidRPr="009F4657" w:rsidR="009B4630">
              <w:rPr>
                <w:rFonts w:ascii="Times New Roman" w:hAnsi="Times New Roman"/>
                <w:sz w:val="20"/>
                <w:szCs w:val="20"/>
                <w:lang w:val="ro-RO"/>
              </w:rPr>
              <w:t>0%</w:t>
            </w:r>
          </w:p>
          <w:p w:rsidRPr="009F4657" w:rsidR="009B4630" w:rsidP="00E72DD4" w:rsidRDefault="009B4630" w14:paraId="70DF9E56" w14:textId="77777777">
            <w:pPr>
              <w:spacing w:after="0" w:line="240" w:lineRule="auto"/>
              <w:rPr>
                <w:rFonts w:ascii="Times New Roman" w:hAnsi="Times New Roman"/>
                <w:sz w:val="20"/>
                <w:szCs w:val="20"/>
                <w:lang w:val="ro-RO"/>
              </w:rPr>
            </w:pPr>
          </w:p>
          <w:p w:rsidRPr="009F4657" w:rsidR="009B4630" w:rsidP="00E72DD4" w:rsidRDefault="009B4630" w14:paraId="44E871BC" w14:textId="77777777">
            <w:pPr>
              <w:spacing w:after="0" w:line="240" w:lineRule="auto"/>
              <w:rPr>
                <w:rFonts w:ascii="Times New Roman" w:hAnsi="Times New Roman"/>
                <w:sz w:val="20"/>
                <w:szCs w:val="20"/>
                <w:lang w:val="ro-RO"/>
              </w:rPr>
            </w:pPr>
          </w:p>
          <w:p w:rsidRPr="009F4657" w:rsidR="009B4630" w:rsidP="00E72DD4" w:rsidRDefault="009B4630" w14:paraId="144A5D23" w14:textId="77777777">
            <w:pPr>
              <w:spacing w:after="0" w:line="240" w:lineRule="auto"/>
              <w:rPr>
                <w:rFonts w:ascii="Times New Roman" w:hAnsi="Times New Roman"/>
                <w:sz w:val="20"/>
                <w:szCs w:val="20"/>
                <w:lang w:val="ro-RO"/>
              </w:rPr>
            </w:pPr>
          </w:p>
          <w:p w:rsidRPr="009F4657" w:rsidR="009B4630" w:rsidP="00E72DD4" w:rsidRDefault="009B4630" w14:paraId="738610EB" w14:textId="77777777">
            <w:pPr>
              <w:spacing w:after="0" w:line="240" w:lineRule="auto"/>
              <w:rPr>
                <w:rFonts w:ascii="Times New Roman" w:hAnsi="Times New Roman"/>
                <w:sz w:val="20"/>
                <w:szCs w:val="20"/>
                <w:lang w:val="ro-RO"/>
              </w:rPr>
            </w:pPr>
          </w:p>
          <w:p w:rsidRPr="009F4657" w:rsidR="009B4630" w:rsidP="00E72DD4" w:rsidRDefault="009B4630" w14:paraId="637805D2" w14:textId="77777777">
            <w:pPr>
              <w:spacing w:after="0" w:line="240" w:lineRule="auto"/>
              <w:rPr>
                <w:rFonts w:ascii="Times New Roman" w:hAnsi="Times New Roman"/>
                <w:sz w:val="20"/>
                <w:szCs w:val="20"/>
                <w:lang w:val="ro-RO"/>
              </w:rPr>
            </w:pPr>
          </w:p>
          <w:p w:rsidRPr="009F4657" w:rsidR="009B4630" w:rsidP="00E72DD4" w:rsidRDefault="009B4630" w14:paraId="463F29E8" w14:textId="77777777">
            <w:pPr>
              <w:spacing w:after="0" w:line="240" w:lineRule="auto"/>
              <w:rPr>
                <w:rFonts w:ascii="Times New Roman" w:hAnsi="Times New Roman"/>
                <w:sz w:val="20"/>
                <w:szCs w:val="20"/>
                <w:lang w:val="ro-RO"/>
              </w:rPr>
            </w:pPr>
          </w:p>
        </w:tc>
      </w:tr>
      <w:tr w:rsidRPr="009F4657" w:rsidR="009B4630" w:rsidTr="00E72DD4" w14:paraId="02551A68" w14:textId="77777777">
        <w:tc>
          <w:tcPr>
            <w:tcW w:w="10170" w:type="dxa"/>
            <w:gridSpan w:val="4"/>
          </w:tcPr>
          <w:p w:rsidRPr="009F4657" w:rsidR="009B4630" w:rsidP="00E72DD4" w:rsidRDefault="009B4630" w14:paraId="79E80B99"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10.6 Standard minim de performanţă</w:t>
            </w:r>
          </w:p>
        </w:tc>
      </w:tr>
      <w:tr w:rsidRPr="009F4657" w:rsidR="009B4630" w:rsidTr="00E72DD4" w14:paraId="78BC87DA" w14:textId="77777777">
        <w:tc>
          <w:tcPr>
            <w:tcW w:w="10170" w:type="dxa"/>
            <w:gridSpan w:val="4"/>
          </w:tcPr>
          <w:p w:rsidRPr="009F4657" w:rsidR="00B833AA" w:rsidP="00B833AA" w:rsidRDefault="00B833AA" w14:paraId="0CB09EF2"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Studenţii vor şti să</w:t>
            </w:r>
            <w:r w:rsidRPr="009F4657">
              <w:rPr>
                <w:rFonts w:ascii="Times New Roman" w:hAnsi="Times New Roman"/>
                <w:sz w:val="20"/>
                <w:szCs w:val="20"/>
                <w:lang w:val="fr-FR"/>
              </w:rPr>
              <w:t>:</w:t>
            </w:r>
          </w:p>
          <w:p w:rsidRPr="009F4657" w:rsidR="00B833AA" w:rsidP="00B833AA" w:rsidRDefault="00B833AA" w14:paraId="3240E45B"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 utilizeze tehnici şi strategii de ascultare, vorbire, citire şi scriere pe teme din limbajul general de specialitate pentru a participa cu succes la contexte de comunicare academice și/sau profesionale specifice;</w:t>
            </w:r>
          </w:p>
          <w:p w:rsidRPr="009F4657" w:rsidR="00B833AA" w:rsidP="00B833AA" w:rsidRDefault="00B833AA" w14:paraId="3DAFF605"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 transfere informații și principii din aria de specialitate pentru a îndeplini sarcini specifice contextului academic și profesional;</w:t>
            </w:r>
          </w:p>
          <w:p w:rsidRPr="009F4657" w:rsidR="00B833AA" w:rsidP="00B833AA" w:rsidRDefault="00B833AA" w14:paraId="6A82288F" w14:textId="77777777">
            <w:pPr>
              <w:spacing w:after="0" w:line="240" w:lineRule="auto"/>
              <w:jc w:val="both"/>
              <w:rPr>
                <w:rFonts w:ascii="Times New Roman" w:hAnsi="Times New Roman"/>
                <w:sz w:val="20"/>
                <w:szCs w:val="20"/>
                <w:lang w:val="ro-RO"/>
              </w:rPr>
            </w:pPr>
            <w:r w:rsidRPr="009F4657">
              <w:rPr>
                <w:rFonts w:ascii="Times New Roman" w:hAnsi="Times New Roman"/>
                <w:sz w:val="20"/>
                <w:szCs w:val="20"/>
                <w:lang w:val="ro-RO"/>
              </w:rPr>
              <w:t>- utilizeze tehnici şi strategii de învăţare individuală pentru dezvoltarea competenţelor de lectură și redactare a textelor academice (proiect de cercetare, rezumat de cercetare, abstract), îmbogăţire a vocabularului de specialitate utilizând resurse tipărite şi electronice;</w:t>
            </w:r>
          </w:p>
          <w:p w:rsidRPr="009F4657" w:rsidR="00B833AA" w:rsidP="00B833AA" w:rsidRDefault="00B833AA" w14:paraId="59208A10" w14:textId="77777777">
            <w:pPr>
              <w:spacing w:after="0" w:line="240" w:lineRule="auto"/>
              <w:jc w:val="both"/>
              <w:rPr>
                <w:rFonts w:ascii="Times New Roman" w:hAnsi="Times New Roman"/>
                <w:sz w:val="20"/>
                <w:szCs w:val="20"/>
                <w:lang w:val="fr-FR"/>
              </w:rPr>
            </w:pPr>
            <w:r w:rsidRPr="009F4657">
              <w:rPr>
                <w:rFonts w:ascii="Times New Roman" w:hAnsi="Times New Roman"/>
                <w:sz w:val="20"/>
                <w:szCs w:val="20"/>
                <w:lang w:val="fr-FR"/>
              </w:rPr>
              <w:t>- redacteze texte academice (articol, eseu, raport de cercetare); prezentarea orală (seminar, dezbatere);</w:t>
            </w:r>
          </w:p>
          <w:p w:rsidRPr="009F4657" w:rsidR="009B4630" w:rsidP="00B833AA" w:rsidRDefault="00B833AA" w14:paraId="6B48143E" w14:textId="77777777">
            <w:pPr>
              <w:spacing w:after="0" w:line="240" w:lineRule="auto"/>
              <w:jc w:val="both"/>
              <w:rPr>
                <w:rFonts w:ascii="Times New Roman" w:hAnsi="Times New Roman"/>
                <w:sz w:val="20"/>
                <w:szCs w:val="20"/>
              </w:rPr>
            </w:pPr>
            <w:r w:rsidRPr="009F4657">
              <w:rPr>
                <w:rFonts w:ascii="Times New Roman" w:hAnsi="Times New Roman"/>
                <w:sz w:val="20"/>
                <w:szCs w:val="20"/>
              </w:rPr>
              <w:t>- comunice în mediul academic prin intermediul proiectelor individuale şi de grup.</w:t>
            </w:r>
          </w:p>
        </w:tc>
      </w:tr>
    </w:tbl>
    <w:p w:rsidRPr="009F4657" w:rsidR="009B4630" w:rsidP="009B4630" w:rsidRDefault="009B4630" w14:paraId="3B7B4B86"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ab/>
      </w:r>
      <w:r w:rsidRPr="009F4657">
        <w:rPr>
          <w:rFonts w:ascii="Times New Roman" w:hAnsi="Times New Roman"/>
          <w:sz w:val="20"/>
          <w:szCs w:val="20"/>
          <w:lang w:val="ro-RO"/>
        </w:rPr>
        <w:tab/>
      </w:r>
    </w:p>
    <w:p w:rsidRPr="009F4657" w:rsidR="009B4630" w:rsidP="009B4630" w:rsidRDefault="009B4630" w14:paraId="3A0FF5F2" w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80"/>
        <w:gridCol w:w="3306"/>
      </w:tblGrid>
      <w:tr w:rsidRPr="009F4657" w:rsidR="009B4630" w:rsidTr="0FD815D1" w14:paraId="155C359A" w14:textId="77777777">
        <w:trPr>
          <w:trHeight w:val="360"/>
        </w:trPr>
        <w:tc>
          <w:tcPr>
            <w:tcW w:w="3379" w:type="dxa"/>
            <w:tcMar/>
          </w:tcPr>
          <w:p w:rsidRPr="009F4657" w:rsidR="009B4630" w:rsidP="00E72DD4" w:rsidRDefault="009B4630" w14:paraId="0EE97CDE" w14:textId="77777777">
            <w:pPr>
              <w:spacing w:after="0" w:line="240" w:lineRule="auto"/>
              <w:rPr>
                <w:rFonts w:ascii="Times New Roman" w:hAnsi="Times New Roman"/>
                <w:sz w:val="20"/>
                <w:szCs w:val="20"/>
                <w:lang w:val="ro-RO"/>
              </w:rPr>
            </w:pPr>
            <w:r w:rsidRPr="74FA4378">
              <w:rPr>
                <w:rFonts w:ascii="Times New Roman" w:hAnsi="Times New Roman"/>
                <w:sz w:val="20"/>
                <w:szCs w:val="20"/>
                <w:lang w:val="ro-RO"/>
              </w:rPr>
              <w:t>Data completării</w:t>
            </w:r>
          </w:p>
          <w:p w:rsidR="2B2E91A8" w:rsidP="74FA4378" w:rsidRDefault="2B2E91A8" w14:paraId="4360C741" w14:textId="6A1052B3">
            <w:pPr>
              <w:spacing w:after="0" w:line="240" w:lineRule="auto"/>
              <w:contextualSpacing/>
              <w:rPr>
                <w:rFonts w:ascii="Times New Roman" w:hAnsi="Times New Roman" w:eastAsia="Times New Roman"/>
                <w:sz w:val="20"/>
                <w:szCs w:val="20"/>
                <w:lang w:val="ro-RO"/>
              </w:rPr>
            </w:pPr>
            <w:r w:rsidRPr="0FD815D1" w:rsidR="7C1FE9D7">
              <w:rPr>
                <w:rFonts w:ascii="Times New Roman" w:hAnsi="Times New Roman" w:eastAsia="Times New Roman"/>
                <w:color w:val="000000" w:themeColor="text1" w:themeTint="FF" w:themeShade="FF"/>
                <w:sz w:val="20"/>
                <w:szCs w:val="20"/>
                <w:lang w:val="en-GB"/>
              </w:rPr>
              <w:t>19</w:t>
            </w:r>
            <w:r w:rsidRPr="0FD815D1" w:rsidR="2B2E91A8">
              <w:rPr>
                <w:rFonts w:ascii="Times New Roman" w:hAnsi="Times New Roman" w:eastAsia="Times New Roman"/>
                <w:color w:val="000000" w:themeColor="text1" w:themeTint="FF" w:themeShade="FF"/>
                <w:sz w:val="20"/>
                <w:szCs w:val="20"/>
                <w:lang w:val="en-GB"/>
              </w:rPr>
              <w:t>.0</w:t>
            </w:r>
            <w:r w:rsidRPr="0FD815D1" w:rsidR="693A4FFA">
              <w:rPr>
                <w:rFonts w:ascii="Times New Roman" w:hAnsi="Times New Roman" w:eastAsia="Times New Roman"/>
                <w:color w:val="000000" w:themeColor="text1" w:themeTint="FF" w:themeShade="FF"/>
                <w:sz w:val="20"/>
                <w:szCs w:val="20"/>
                <w:lang w:val="en-GB"/>
              </w:rPr>
              <w:t>3</w:t>
            </w:r>
            <w:r w:rsidRPr="0FD815D1" w:rsidR="2B2E91A8">
              <w:rPr>
                <w:rFonts w:ascii="Times New Roman" w:hAnsi="Times New Roman" w:eastAsia="Times New Roman"/>
                <w:color w:val="000000" w:themeColor="text1" w:themeTint="FF" w:themeShade="FF"/>
                <w:sz w:val="20"/>
                <w:szCs w:val="20"/>
                <w:lang w:val="en-GB"/>
              </w:rPr>
              <w:t>.202</w:t>
            </w:r>
            <w:r w:rsidRPr="0FD815D1" w:rsidR="12830162">
              <w:rPr>
                <w:rFonts w:ascii="Times New Roman" w:hAnsi="Times New Roman" w:eastAsia="Times New Roman"/>
                <w:color w:val="000000" w:themeColor="text1" w:themeTint="FF" w:themeShade="FF"/>
                <w:sz w:val="20"/>
                <w:szCs w:val="20"/>
                <w:lang w:val="en-GB"/>
              </w:rPr>
              <w:t>4</w:t>
            </w:r>
          </w:p>
          <w:p w:rsidR="74FA4378" w:rsidP="74FA4378" w:rsidRDefault="74FA4378" w14:paraId="54F7CAD7" w14:textId="5A170DE6">
            <w:pPr>
              <w:spacing w:after="0" w:line="240" w:lineRule="auto"/>
              <w:rPr>
                <w:rFonts w:ascii="Times New Roman" w:hAnsi="Times New Roman"/>
                <w:sz w:val="20"/>
                <w:szCs w:val="20"/>
                <w:lang w:val="ro-RO"/>
              </w:rPr>
            </w:pPr>
          </w:p>
          <w:p w:rsidRPr="009F4657" w:rsidR="009B4630" w:rsidP="00E72DD4" w:rsidRDefault="009B4630" w14:paraId="5630AD66" w14:textId="77777777">
            <w:pPr>
              <w:spacing w:after="0" w:line="240" w:lineRule="auto"/>
              <w:rPr>
                <w:rFonts w:ascii="Times New Roman" w:hAnsi="Times New Roman"/>
                <w:sz w:val="20"/>
                <w:szCs w:val="20"/>
                <w:lang w:val="ro-RO"/>
              </w:rPr>
            </w:pPr>
          </w:p>
        </w:tc>
        <w:tc>
          <w:tcPr>
            <w:tcW w:w="3379" w:type="dxa"/>
            <w:tcMar/>
          </w:tcPr>
          <w:p w:rsidRPr="009F4657" w:rsidR="009B4630" w:rsidP="00E72DD4" w:rsidRDefault="009B4630" w14:paraId="415EB81D"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Semnătura titularului  de curs</w:t>
            </w:r>
          </w:p>
        </w:tc>
        <w:tc>
          <w:tcPr>
            <w:tcW w:w="3307" w:type="dxa"/>
            <w:tcMar/>
          </w:tcPr>
          <w:p w:rsidRPr="009F4657" w:rsidR="009B4630" w:rsidP="00E72DD4" w:rsidRDefault="009B4630" w14:paraId="01365BA8" w14:textId="77777777">
            <w:pPr>
              <w:spacing w:after="0" w:line="240" w:lineRule="auto"/>
              <w:rPr>
                <w:rFonts w:ascii="Times New Roman" w:hAnsi="Times New Roman"/>
                <w:sz w:val="20"/>
                <w:szCs w:val="20"/>
                <w:lang w:val="ro-RO"/>
              </w:rPr>
            </w:pPr>
            <w:r w:rsidRPr="44008128" w:rsidR="009B4630">
              <w:rPr>
                <w:rFonts w:ascii="Times New Roman" w:hAnsi="Times New Roman"/>
                <w:sz w:val="20"/>
                <w:szCs w:val="20"/>
                <w:lang w:val="ro-RO"/>
              </w:rPr>
              <w:t>Semnătura titularului  de seminar / curs practic</w:t>
            </w:r>
          </w:p>
          <w:p w:rsidRPr="009F4657" w:rsidR="00AD1CA3" w:rsidP="44008128" w:rsidRDefault="00AD1CA3" w14:paraId="1DC6FE2E" w14:textId="27401596">
            <w:pPr>
              <w:pStyle w:val="Normal"/>
              <w:spacing w:after="0" w:line="240" w:lineRule="auto"/>
              <w:rPr/>
            </w:pPr>
            <w:r w:rsidR="108D4553">
              <w:drawing>
                <wp:inline wp14:editId="44008128" wp14:anchorId="5BA4E78F">
                  <wp:extent cx="647700" cy="438150"/>
                  <wp:effectExtent l="0" t="0" r="0" b="0"/>
                  <wp:docPr id="119744163" name="" title=""/>
                  <wp:cNvGraphicFramePr>
                    <a:graphicFrameLocks noChangeAspect="1"/>
                  </wp:cNvGraphicFramePr>
                  <a:graphic>
                    <a:graphicData uri="http://schemas.openxmlformats.org/drawingml/2006/picture">
                      <pic:pic>
                        <pic:nvPicPr>
                          <pic:cNvPr id="0" name=""/>
                          <pic:cNvPicPr/>
                        </pic:nvPicPr>
                        <pic:blipFill>
                          <a:blip r:embed="Rc571ec92acd54be0">
                            <a:extLst>
                              <a:ext xmlns:a="http://schemas.openxmlformats.org/drawingml/2006/main" uri="{28A0092B-C50C-407E-A947-70E740481C1C}">
                                <a14:useLocalDpi val="0"/>
                              </a:ext>
                            </a:extLst>
                          </a:blip>
                          <a:stretch>
                            <a:fillRect/>
                          </a:stretch>
                        </pic:blipFill>
                        <pic:spPr>
                          <a:xfrm>
                            <a:off x="0" y="0"/>
                            <a:ext cx="647700" cy="438150"/>
                          </a:xfrm>
                          <a:prstGeom prst="rect">
                            <a:avLst/>
                          </a:prstGeom>
                        </pic:spPr>
                      </pic:pic>
                    </a:graphicData>
                  </a:graphic>
                </wp:inline>
              </w:drawing>
            </w:r>
          </w:p>
          <w:p w:rsidRPr="009F4657" w:rsidR="00AD1CA3" w:rsidP="00E72DD4" w:rsidRDefault="00AD1CA3" w14:paraId="61829076" w14:textId="77777777">
            <w:pPr>
              <w:spacing w:after="0" w:line="240" w:lineRule="auto"/>
              <w:rPr>
                <w:rFonts w:ascii="Times New Roman" w:hAnsi="Times New Roman"/>
                <w:sz w:val="20"/>
                <w:szCs w:val="20"/>
                <w:lang w:val="ro-RO"/>
              </w:rPr>
            </w:pPr>
          </w:p>
          <w:p w:rsidRPr="009F4657" w:rsidR="00AD1CA3" w:rsidP="00E72DD4" w:rsidRDefault="00AD1CA3" w14:paraId="2BA226A1" w14:textId="77777777">
            <w:pPr>
              <w:spacing w:after="0" w:line="240" w:lineRule="auto"/>
              <w:rPr>
                <w:rFonts w:ascii="Times New Roman" w:hAnsi="Times New Roman"/>
                <w:sz w:val="20"/>
                <w:szCs w:val="20"/>
                <w:lang w:val="ro-RO"/>
              </w:rPr>
            </w:pPr>
          </w:p>
          <w:p w:rsidRPr="009F4657" w:rsidR="00AD1CA3" w:rsidP="00E72DD4" w:rsidRDefault="00AD1CA3" w14:paraId="17AD93B2" w14:textId="77777777">
            <w:pPr>
              <w:spacing w:after="0" w:line="240" w:lineRule="auto"/>
              <w:rPr>
                <w:rFonts w:ascii="Times New Roman" w:hAnsi="Times New Roman"/>
                <w:sz w:val="20"/>
                <w:szCs w:val="20"/>
                <w:lang w:val="ro-RO"/>
              </w:rPr>
            </w:pPr>
          </w:p>
        </w:tc>
      </w:tr>
      <w:tr w:rsidRPr="009F4657" w:rsidR="00B833AA" w:rsidTr="0FD815D1" w14:paraId="5B45FB50" w14:textId="77777777">
        <w:tc>
          <w:tcPr>
            <w:tcW w:w="3379" w:type="dxa"/>
            <w:tcMar/>
          </w:tcPr>
          <w:p w:rsidRPr="009F4657" w:rsidR="00B833AA" w:rsidP="00E72DD4" w:rsidRDefault="00B833AA" w14:paraId="7E5A884C"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Data avizării în departament</w:t>
            </w:r>
          </w:p>
          <w:p w:rsidRPr="009F4657" w:rsidR="00B833AA" w:rsidP="00E72DD4" w:rsidRDefault="00B833AA" w14:paraId="0DE4B5B7" w14:textId="77777777">
            <w:pPr>
              <w:spacing w:after="0" w:line="240" w:lineRule="auto"/>
              <w:rPr>
                <w:rFonts w:ascii="Times New Roman" w:hAnsi="Times New Roman"/>
                <w:sz w:val="20"/>
                <w:szCs w:val="20"/>
                <w:lang w:val="ro-RO"/>
              </w:rPr>
            </w:pPr>
          </w:p>
          <w:p w:rsidRPr="009F4657" w:rsidR="00B833AA" w:rsidP="00E72DD4" w:rsidRDefault="311FE717" w14:paraId="36DB4FA9" w14:textId="405BC045">
            <w:pPr>
              <w:spacing w:after="0" w:line="240" w:lineRule="auto"/>
              <w:rPr>
                <w:rFonts w:ascii="Times New Roman" w:hAnsi="Times New Roman"/>
                <w:sz w:val="20"/>
                <w:szCs w:val="20"/>
                <w:lang w:val="ro-RO"/>
              </w:rPr>
            </w:pPr>
            <w:r w:rsidRPr="0FD815D1" w:rsidR="11D49614">
              <w:rPr>
                <w:rFonts w:ascii="Times New Roman" w:hAnsi="Times New Roman"/>
                <w:sz w:val="20"/>
                <w:szCs w:val="20"/>
                <w:lang w:val="ro-RO"/>
              </w:rPr>
              <w:t>3</w:t>
            </w:r>
            <w:r w:rsidRPr="0FD815D1" w:rsidR="311FE717">
              <w:rPr>
                <w:rFonts w:ascii="Times New Roman" w:hAnsi="Times New Roman"/>
                <w:sz w:val="20"/>
                <w:szCs w:val="20"/>
                <w:lang w:val="ro-RO"/>
              </w:rPr>
              <w:t>1</w:t>
            </w:r>
            <w:r w:rsidRPr="0FD815D1" w:rsidR="000A748F">
              <w:rPr>
                <w:rFonts w:ascii="Times New Roman" w:hAnsi="Times New Roman"/>
                <w:sz w:val="20"/>
                <w:szCs w:val="20"/>
                <w:lang w:val="ro-RO"/>
              </w:rPr>
              <w:t>.03.202</w:t>
            </w:r>
            <w:r w:rsidRPr="0FD815D1" w:rsidR="6A9EC6C4">
              <w:rPr>
                <w:rFonts w:ascii="Times New Roman" w:hAnsi="Times New Roman"/>
                <w:sz w:val="20"/>
                <w:szCs w:val="20"/>
                <w:lang w:val="ro-RO"/>
              </w:rPr>
              <w:t>4</w:t>
            </w:r>
          </w:p>
        </w:tc>
        <w:tc>
          <w:tcPr>
            <w:tcW w:w="3381" w:type="dxa"/>
            <w:tcMar/>
          </w:tcPr>
          <w:p w:rsidRPr="009F4657" w:rsidR="00B833AA" w:rsidP="00E72DD4" w:rsidRDefault="00B833AA" w14:paraId="74295C24" w14:textId="77777777">
            <w:pPr>
              <w:spacing w:after="0" w:line="240" w:lineRule="auto"/>
              <w:rPr>
                <w:rFonts w:ascii="Times New Roman" w:hAnsi="Times New Roman"/>
                <w:sz w:val="20"/>
                <w:szCs w:val="20"/>
                <w:lang w:val="ro-RO"/>
              </w:rPr>
            </w:pPr>
            <w:r w:rsidRPr="0FD815D1" w:rsidR="00B833AA">
              <w:rPr>
                <w:rFonts w:ascii="Times New Roman" w:hAnsi="Times New Roman"/>
                <w:sz w:val="20"/>
                <w:szCs w:val="20"/>
                <w:lang w:val="ro-RO"/>
              </w:rPr>
              <w:t>Semnătura directorului de departament</w:t>
            </w:r>
          </w:p>
          <w:p w:rsidRPr="009F4657" w:rsidR="00B833AA" w:rsidP="0FD815D1" w:rsidRDefault="00B833AA" w14:paraId="66204FF1" w14:textId="070280E8">
            <w:pPr>
              <w:pStyle w:val="Normal"/>
              <w:spacing w:after="0" w:line="240" w:lineRule="auto"/>
            </w:pPr>
            <w:r w:rsidR="329A0D85">
              <w:drawing>
                <wp:inline wp14:editId="7AE6935D" wp14:anchorId="1A44F1E7">
                  <wp:extent cx="571500" cy="371475"/>
                  <wp:effectExtent l="0" t="0" r="0" b="0"/>
                  <wp:docPr id="398567216" name="" title=""/>
                  <wp:cNvGraphicFramePr>
                    <a:graphicFrameLocks noChangeAspect="1"/>
                  </wp:cNvGraphicFramePr>
                  <a:graphic>
                    <a:graphicData uri="http://schemas.openxmlformats.org/drawingml/2006/picture">
                      <pic:pic>
                        <pic:nvPicPr>
                          <pic:cNvPr id="0" name=""/>
                          <pic:cNvPicPr/>
                        </pic:nvPicPr>
                        <pic:blipFill>
                          <a:blip r:embed="Re26a29b416ad4ee9">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9F4657" w:rsidR="00B833AA" w:rsidP="00E72DD4" w:rsidRDefault="00B833AA" w14:paraId="2DBF0D7D" w14:textId="77777777">
            <w:pPr>
              <w:spacing w:after="0" w:line="240" w:lineRule="auto"/>
              <w:rPr>
                <w:rFonts w:ascii="Times New Roman" w:hAnsi="Times New Roman"/>
                <w:sz w:val="20"/>
                <w:szCs w:val="20"/>
                <w:lang w:val="ro-RO"/>
              </w:rPr>
            </w:pPr>
          </w:p>
        </w:tc>
        <w:tc>
          <w:tcPr>
            <w:tcW w:w="3305" w:type="dxa"/>
            <w:tcMar/>
          </w:tcPr>
          <w:p w:rsidRPr="009F4657" w:rsidR="00B833AA" w:rsidRDefault="00B833AA" w14:paraId="6B62F1B3" w14:textId="77777777">
            <w:pPr>
              <w:spacing w:after="0" w:line="240" w:lineRule="auto"/>
              <w:rPr>
                <w:rFonts w:ascii="Times New Roman" w:hAnsi="Times New Roman"/>
                <w:sz w:val="20"/>
                <w:szCs w:val="20"/>
                <w:lang w:val="ro-RO"/>
              </w:rPr>
            </w:pPr>
          </w:p>
          <w:p w:rsidRPr="009F4657" w:rsidR="00B833AA" w:rsidRDefault="00B833AA" w14:paraId="02F2C34E" w14:textId="77777777">
            <w:pPr>
              <w:spacing w:after="0" w:line="240" w:lineRule="auto"/>
              <w:rPr>
                <w:rFonts w:ascii="Times New Roman" w:hAnsi="Times New Roman"/>
                <w:sz w:val="20"/>
                <w:szCs w:val="20"/>
                <w:lang w:val="ro-RO"/>
              </w:rPr>
            </w:pPr>
          </w:p>
          <w:p w:rsidRPr="009F4657" w:rsidR="00B833AA" w:rsidP="00B833AA" w:rsidRDefault="00B833AA" w14:paraId="680A4E5D" w14:textId="77777777">
            <w:pPr>
              <w:spacing w:after="0" w:line="240" w:lineRule="auto"/>
              <w:rPr>
                <w:rFonts w:ascii="Times New Roman" w:hAnsi="Times New Roman"/>
                <w:sz w:val="20"/>
                <w:szCs w:val="20"/>
                <w:lang w:val="ro-RO"/>
              </w:rPr>
            </w:pPr>
          </w:p>
        </w:tc>
      </w:tr>
      <w:tr w:rsidRPr="009F4657" w:rsidR="009B4630" w:rsidTr="0FD815D1" w14:paraId="114F3D5D" w14:textId="77777777">
        <w:trPr>
          <w:trHeight w:val="1380"/>
        </w:trPr>
        <w:tc>
          <w:tcPr>
            <w:tcW w:w="3379" w:type="dxa"/>
            <w:tcMar/>
          </w:tcPr>
          <w:p w:rsidRPr="009F4657" w:rsidR="009B4630" w:rsidP="00E72DD4" w:rsidRDefault="009B4630" w14:paraId="4AA1FFB6"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Data avizării la Decanat</w:t>
            </w:r>
          </w:p>
          <w:p w:rsidRPr="009F4657" w:rsidR="009B4630" w:rsidP="00E72DD4" w:rsidRDefault="009B4630" w14:paraId="19219836" w14:textId="77777777">
            <w:pPr>
              <w:spacing w:after="0" w:line="240" w:lineRule="auto"/>
              <w:rPr>
                <w:rFonts w:ascii="Times New Roman" w:hAnsi="Times New Roman"/>
                <w:sz w:val="20"/>
                <w:szCs w:val="20"/>
                <w:lang w:val="ro-RO"/>
              </w:rPr>
            </w:pPr>
          </w:p>
          <w:p w:rsidRPr="009F4657" w:rsidR="009B4630" w:rsidP="00E72DD4" w:rsidRDefault="009B4630" w14:paraId="296FEF7D" w14:textId="77777777">
            <w:pPr>
              <w:spacing w:after="0" w:line="240" w:lineRule="auto"/>
              <w:rPr>
                <w:rFonts w:ascii="Times New Roman" w:hAnsi="Times New Roman"/>
                <w:sz w:val="20"/>
                <w:szCs w:val="20"/>
                <w:lang w:val="ro-RO"/>
              </w:rPr>
            </w:pPr>
          </w:p>
          <w:p w:rsidRPr="009F4657" w:rsidR="009B4630" w:rsidP="00E72DD4" w:rsidRDefault="009B4630" w14:paraId="7194DBDC" w14:textId="77777777">
            <w:pPr>
              <w:spacing w:after="0" w:line="240" w:lineRule="auto"/>
              <w:rPr>
                <w:rFonts w:ascii="Times New Roman" w:hAnsi="Times New Roman"/>
                <w:sz w:val="20"/>
                <w:szCs w:val="20"/>
                <w:lang w:val="ro-RO"/>
              </w:rPr>
            </w:pPr>
          </w:p>
        </w:tc>
        <w:tc>
          <w:tcPr>
            <w:tcW w:w="3379" w:type="dxa"/>
            <w:tcMar/>
          </w:tcPr>
          <w:p w:rsidRPr="009F4657" w:rsidR="009B4630" w:rsidP="00E72DD4" w:rsidRDefault="009B4630" w14:paraId="5D12CF82"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Semnătura Prodecanului responsabil</w:t>
            </w:r>
          </w:p>
          <w:p w:rsidRPr="009F4657" w:rsidR="009B4630" w:rsidP="00E72DD4" w:rsidRDefault="009B4630" w14:paraId="769D0D3C" w14:textId="77777777">
            <w:pPr>
              <w:spacing w:after="0" w:line="240" w:lineRule="auto"/>
              <w:rPr>
                <w:rFonts w:ascii="Times New Roman" w:hAnsi="Times New Roman"/>
                <w:sz w:val="20"/>
                <w:szCs w:val="20"/>
                <w:lang w:val="ro-RO"/>
              </w:rPr>
            </w:pPr>
          </w:p>
        </w:tc>
        <w:tc>
          <w:tcPr>
            <w:tcW w:w="3307" w:type="dxa"/>
            <w:tcMar/>
          </w:tcPr>
          <w:p w:rsidRPr="009F4657" w:rsidR="009B4630" w:rsidP="00E72DD4" w:rsidRDefault="009B4630" w14:paraId="4A7562A4" w14:textId="77777777">
            <w:pPr>
              <w:spacing w:after="0" w:line="240" w:lineRule="auto"/>
              <w:rPr>
                <w:rFonts w:ascii="Times New Roman" w:hAnsi="Times New Roman"/>
                <w:sz w:val="20"/>
                <w:szCs w:val="20"/>
                <w:lang w:val="ro-RO"/>
              </w:rPr>
            </w:pPr>
            <w:r w:rsidRPr="009F4657">
              <w:rPr>
                <w:rFonts w:ascii="Times New Roman" w:hAnsi="Times New Roman"/>
                <w:sz w:val="20"/>
                <w:szCs w:val="20"/>
                <w:lang w:val="ro-RO"/>
              </w:rPr>
              <w:t>Ştampila facultăţii</w:t>
            </w:r>
          </w:p>
          <w:p w:rsidRPr="009F4657" w:rsidR="009B4630" w:rsidP="00E72DD4" w:rsidRDefault="009B4630" w14:paraId="54CD245A" w14:textId="77777777">
            <w:pPr>
              <w:spacing w:after="0" w:line="240" w:lineRule="auto"/>
              <w:rPr>
                <w:rFonts w:ascii="Times New Roman" w:hAnsi="Times New Roman"/>
                <w:sz w:val="20"/>
                <w:szCs w:val="20"/>
                <w:lang w:val="ro-RO"/>
              </w:rPr>
            </w:pPr>
          </w:p>
          <w:p w:rsidRPr="009F4657" w:rsidR="009B4630" w:rsidP="00E72DD4" w:rsidRDefault="009B4630" w14:paraId="1231BE67" w14:textId="77777777">
            <w:pPr>
              <w:spacing w:after="0" w:line="240" w:lineRule="auto"/>
              <w:rPr>
                <w:rFonts w:ascii="Times New Roman" w:hAnsi="Times New Roman"/>
                <w:sz w:val="20"/>
                <w:szCs w:val="20"/>
                <w:lang w:val="ro-RO"/>
              </w:rPr>
            </w:pPr>
          </w:p>
          <w:p w:rsidRPr="009F4657" w:rsidR="009B4630" w:rsidP="00E72DD4" w:rsidRDefault="009B4630" w14:paraId="36FEB5B0" w14:textId="77777777">
            <w:pPr>
              <w:spacing w:after="0" w:line="240" w:lineRule="auto"/>
              <w:rPr>
                <w:rFonts w:ascii="Times New Roman" w:hAnsi="Times New Roman"/>
                <w:sz w:val="20"/>
                <w:szCs w:val="20"/>
                <w:lang w:val="ro-RO"/>
              </w:rPr>
            </w:pPr>
          </w:p>
          <w:p w:rsidRPr="009F4657" w:rsidR="009B4630" w:rsidP="00E72DD4" w:rsidRDefault="009B4630" w14:paraId="30D7AA69" w14:textId="77777777">
            <w:pPr>
              <w:spacing w:after="0" w:line="240" w:lineRule="auto"/>
              <w:rPr>
                <w:rFonts w:ascii="Times New Roman" w:hAnsi="Times New Roman"/>
                <w:sz w:val="20"/>
                <w:szCs w:val="20"/>
                <w:lang w:val="ro-RO"/>
              </w:rPr>
            </w:pPr>
          </w:p>
        </w:tc>
      </w:tr>
    </w:tbl>
    <w:p w:rsidRPr="009F4657" w:rsidR="009B4630" w:rsidP="009B4630" w:rsidRDefault="009B4630" w14:paraId="7196D064" w14:textId="77777777">
      <w:pPr>
        <w:spacing w:after="0" w:line="240" w:lineRule="auto"/>
        <w:rPr>
          <w:rFonts w:ascii="Times New Roman" w:hAnsi="Times New Roman"/>
          <w:sz w:val="20"/>
          <w:szCs w:val="20"/>
          <w:lang w:val="ro-RO"/>
        </w:rPr>
      </w:pPr>
    </w:p>
    <w:p w:rsidRPr="009F4657" w:rsidR="009B4630" w:rsidP="009B4630" w:rsidRDefault="009B4630" w14:paraId="34FF1C98" w14:textId="77777777">
      <w:pPr>
        <w:spacing w:after="0" w:line="240" w:lineRule="auto"/>
        <w:jc w:val="center"/>
        <w:rPr>
          <w:rFonts w:ascii="Times New Roman" w:hAnsi="Times New Roman"/>
          <w:sz w:val="20"/>
          <w:szCs w:val="20"/>
          <w:lang w:val="es-ES"/>
        </w:rPr>
      </w:pPr>
    </w:p>
    <w:p w:rsidRPr="009F4657" w:rsidR="00561440" w:rsidRDefault="00561440" w14:paraId="6D072C0D" w14:textId="77777777">
      <w:pPr>
        <w:rPr>
          <w:rFonts w:ascii="Times New Roman" w:hAnsi="Times New Roman"/>
          <w:sz w:val="20"/>
          <w:szCs w:val="20"/>
        </w:rPr>
      </w:pPr>
    </w:p>
    <w:sectPr w:rsidRPr="009F4657" w:rsidR="00561440" w:rsidSect="00E72DD4">
      <w:headerReference w:type="default" r:id="rId12"/>
      <w:pgSz w:w="11907" w:h="16839" w:orient="portrait" w:code="9"/>
      <w:pgMar w:top="-2880" w:right="851" w:bottom="284" w:left="1134" w:header="0" w:footer="720" w:gutter="0"/>
      <w:cols w:space="720"/>
      <w:docGrid w:linePitch="360"/>
      <w:footerReference w:type="default" r:id="R4337322a666c432d"/>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266C3" w:rsidRDefault="006266C3" w14:paraId="238601FE" w14:textId="77777777">
      <w:pPr>
        <w:spacing w:after="0" w:line="240" w:lineRule="auto"/>
      </w:pPr>
      <w:r>
        <w:separator/>
      </w:r>
    </w:p>
  </w:endnote>
  <w:endnote w:type="continuationSeparator" w:id="0">
    <w:p w:rsidR="006266C3" w:rsidRDefault="006266C3" w14:paraId="0F3CABC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598D6C7" w:rsidTr="5598D6C7" w14:paraId="54D00B91">
      <w:trPr>
        <w:trHeight w:val="300"/>
      </w:trPr>
      <w:tc>
        <w:tcPr>
          <w:tcW w:w="3305" w:type="dxa"/>
          <w:tcMar/>
        </w:tcPr>
        <w:p w:rsidR="5598D6C7" w:rsidP="5598D6C7" w:rsidRDefault="5598D6C7" w14:paraId="2F30804F" w14:textId="131D14D2">
          <w:pPr>
            <w:pStyle w:val="Header"/>
            <w:bidi w:val="0"/>
            <w:ind w:left="-115"/>
            <w:jc w:val="left"/>
          </w:pPr>
        </w:p>
      </w:tc>
      <w:tc>
        <w:tcPr>
          <w:tcW w:w="3305" w:type="dxa"/>
          <w:tcMar/>
        </w:tcPr>
        <w:p w:rsidR="5598D6C7" w:rsidP="5598D6C7" w:rsidRDefault="5598D6C7" w14:paraId="19F6C98D" w14:textId="320BC9CF">
          <w:pPr>
            <w:pStyle w:val="Header"/>
            <w:bidi w:val="0"/>
            <w:jc w:val="center"/>
          </w:pPr>
        </w:p>
      </w:tc>
      <w:tc>
        <w:tcPr>
          <w:tcW w:w="3305" w:type="dxa"/>
          <w:tcMar/>
        </w:tcPr>
        <w:p w:rsidR="5598D6C7" w:rsidP="5598D6C7" w:rsidRDefault="5598D6C7" w14:paraId="5A56F078" w14:textId="3D9E2F67">
          <w:pPr>
            <w:pStyle w:val="Header"/>
            <w:bidi w:val="0"/>
            <w:ind w:right="-115"/>
            <w:jc w:val="right"/>
          </w:pPr>
        </w:p>
      </w:tc>
    </w:tr>
  </w:tbl>
  <w:p w:rsidR="5598D6C7" w:rsidP="5598D6C7" w:rsidRDefault="5598D6C7" w14:paraId="3E955C5B" w14:textId="77EBD573">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266C3" w:rsidRDefault="006266C3" w14:paraId="5B08B5D1" w14:textId="77777777">
      <w:pPr>
        <w:spacing w:after="0" w:line="240" w:lineRule="auto"/>
      </w:pPr>
      <w:r>
        <w:separator/>
      </w:r>
    </w:p>
  </w:footnote>
  <w:footnote w:type="continuationSeparator" w:id="0">
    <w:p w:rsidR="006266C3" w:rsidRDefault="006266C3" w14:paraId="16DEB4A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72DD4" w:rsidP="5598D6C7" w:rsidRDefault="00E72DD4" w14:paraId="6BD18F9B" w14:textId="095CC587">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center"/>
    </w:pPr>
    <w:r w:rsidR="5598D6C7">
      <w:drawing>
        <wp:inline wp14:editId="31FEE0D9" wp14:anchorId="7E56844A">
          <wp:extent cx="5505450" cy="1204317"/>
          <wp:effectExtent l="0" t="0" r="0" b="0"/>
          <wp:docPr id="791335600" name="" title=""/>
          <wp:cNvGraphicFramePr>
            <a:graphicFrameLocks noChangeAspect="1"/>
          </wp:cNvGraphicFramePr>
          <a:graphic>
            <a:graphicData uri="http://schemas.openxmlformats.org/drawingml/2006/picture">
              <pic:pic>
                <pic:nvPicPr>
                  <pic:cNvPr id="0" name=""/>
                  <pic:cNvPicPr/>
                </pic:nvPicPr>
                <pic:blipFill>
                  <a:blip r:embed="Rb611bb94b17c4c97">
                    <a:extLst>
                      <a:ext xmlns:a="http://schemas.openxmlformats.org/drawingml/2006/main" uri="{28A0092B-C50C-407E-A947-70E740481C1C}">
                        <a14:useLocalDpi val="0"/>
                      </a:ext>
                    </a:extLst>
                  </a:blip>
                  <a:stretch>
                    <a:fillRect/>
                  </a:stretch>
                </pic:blipFill>
                <pic:spPr>
                  <a:xfrm>
                    <a:off x="0" y="0"/>
                    <a:ext cx="5505450" cy="120431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2030333298">
    <w:abstractNumId w:val="0"/>
  </w:num>
  <w:num w:numId="2" w16cid:durableId="927662643">
    <w:abstractNumId w:val="1"/>
  </w:num>
  <w:num w:numId="3" w16cid:durableId="48551067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0"/>
  <w:trackRevisions w:val="false"/>
  <w:defaultTabStop w:val="720"/>
  <w:hyphenationZone w:val="425"/>
  <w:characterSpacingControl w:val="doNotCompress"/>
  <w:hdrShapeDefaults>
    <o:shapedefaults v:ext="edit" spidmax="2058"/>
    <o:shapelayout v:ext="edit">
      <o:idmap v:ext="edit" data="2"/>
      <o:rules v:ext="edit">
        <o:r id="V:Rule1" type="connector" idref="#Straight Connector 4"/>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4630"/>
    <w:rsid w:val="000A748F"/>
    <w:rsid w:val="00102697"/>
    <w:rsid w:val="001E117C"/>
    <w:rsid w:val="00286C75"/>
    <w:rsid w:val="002B388C"/>
    <w:rsid w:val="002D46B6"/>
    <w:rsid w:val="00376F61"/>
    <w:rsid w:val="003C25EF"/>
    <w:rsid w:val="0048794E"/>
    <w:rsid w:val="004B47D4"/>
    <w:rsid w:val="004E0BF2"/>
    <w:rsid w:val="004E0FD8"/>
    <w:rsid w:val="00561440"/>
    <w:rsid w:val="0058232F"/>
    <w:rsid w:val="005A4BA8"/>
    <w:rsid w:val="006266C3"/>
    <w:rsid w:val="006D15D1"/>
    <w:rsid w:val="006F3070"/>
    <w:rsid w:val="007C017F"/>
    <w:rsid w:val="007C05DB"/>
    <w:rsid w:val="009071DD"/>
    <w:rsid w:val="0094699C"/>
    <w:rsid w:val="009B4630"/>
    <w:rsid w:val="009F4657"/>
    <w:rsid w:val="00AD1CA3"/>
    <w:rsid w:val="00B833AA"/>
    <w:rsid w:val="00BF31BC"/>
    <w:rsid w:val="00D4144D"/>
    <w:rsid w:val="00D90668"/>
    <w:rsid w:val="00D93604"/>
    <w:rsid w:val="00DC1606"/>
    <w:rsid w:val="00E72DD4"/>
    <w:rsid w:val="00EC7C24"/>
    <w:rsid w:val="09D10E74"/>
    <w:rsid w:val="0FD815D1"/>
    <w:rsid w:val="108D4553"/>
    <w:rsid w:val="11D49614"/>
    <w:rsid w:val="12830162"/>
    <w:rsid w:val="2B2E91A8"/>
    <w:rsid w:val="311FE717"/>
    <w:rsid w:val="329A0D85"/>
    <w:rsid w:val="44008128"/>
    <w:rsid w:val="5598D6C7"/>
    <w:rsid w:val="6882394A"/>
    <w:rsid w:val="693A4FFA"/>
    <w:rsid w:val="6A9EC6C4"/>
    <w:rsid w:val="74FA4378"/>
    <w:rsid w:val="7C1FE9D7"/>
    <w:rsid w:val="7E06C9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shapelayout>
  </w:shapeDefaults>
  <w:decimalSymbol w:val="."/>
  <w:listSeparator w:val=","/>
  <w14:docId w14:val="2D0C59E2"/>
  <w15:docId w15:val="{3E9726A2-46B2-4B52-8B35-C65964164BD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F31BC"/>
    <w:pPr>
      <w:spacing w:after="200" w:line="276" w:lineRule="auto"/>
    </w:pPr>
    <w:rPr>
      <w:rFonts w:ascii="Calibri" w:hAnsi="Calibri" w:eastAsia="Calibri" w:cs="Times New Roman"/>
      <w:sz w:val="22"/>
      <w:szCs w:val="22"/>
      <w:lang w:val="en-US"/>
    </w:rPr>
  </w:style>
  <w:style w:type="paragraph" w:styleId="Heading1">
    <w:name w:val="heading 1"/>
    <w:basedOn w:val="Normal"/>
    <w:next w:val="Normal"/>
    <w:link w:val="Heading1Char"/>
    <w:uiPriority w:val="9"/>
    <w:qFormat/>
    <w:rsid w:val="009B4630"/>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9B4630"/>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9B4630"/>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9B4630"/>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B4630"/>
    <w:rPr>
      <w:rFonts w:ascii="Cambria" w:hAnsi="Cambria" w:eastAsia="Times New Roman" w:cs="Times New Roman"/>
      <w:b/>
      <w:bCs/>
      <w:color w:val="365F91"/>
      <w:sz w:val="28"/>
      <w:szCs w:val="28"/>
    </w:rPr>
  </w:style>
  <w:style w:type="character" w:styleId="Heading2Char" w:customStyle="1">
    <w:name w:val="Heading 2 Char"/>
    <w:basedOn w:val="DefaultParagraphFont"/>
    <w:link w:val="Heading2"/>
    <w:uiPriority w:val="9"/>
    <w:rsid w:val="009B4630"/>
    <w:rPr>
      <w:rFonts w:ascii="Cambria" w:hAnsi="Cambria" w:eastAsia="Times New Roman" w:cs="Times New Roman"/>
      <w:b/>
      <w:bCs/>
      <w:i/>
      <w:iCs/>
      <w:sz w:val="28"/>
      <w:szCs w:val="28"/>
    </w:rPr>
  </w:style>
  <w:style w:type="character" w:styleId="Heading3Char" w:customStyle="1">
    <w:name w:val="Heading 3 Char"/>
    <w:basedOn w:val="DefaultParagraphFont"/>
    <w:link w:val="Heading3"/>
    <w:uiPriority w:val="9"/>
    <w:rsid w:val="009B4630"/>
    <w:rPr>
      <w:rFonts w:ascii="Calibri Light" w:hAnsi="Calibri Light" w:eastAsia="Times New Roman" w:cs="Times New Roman"/>
      <w:b/>
      <w:bCs/>
      <w:sz w:val="26"/>
      <w:szCs w:val="26"/>
    </w:rPr>
  </w:style>
  <w:style w:type="character" w:styleId="Heading5Char" w:customStyle="1">
    <w:name w:val="Heading 5 Char"/>
    <w:basedOn w:val="DefaultParagraphFont"/>
    <w:link w:val="Heading5"/>
    <w:uiPriority w:val="9"/>
    <w:semiHidden/>
    <w:rsid w:val="009B4630"/>
    <w:rPr>
      <w:rFonts w:ascii="Calibri Light" w:hAnsi="Calibri Light" w:eastAsia="Times New Roman" w:cs="Times New Roman"/>
      <w:color w:val="2F5496"/>
      <w:sz w:val="22"/>
      <w:szCs w:val="22"/>
      <w:lang w:val="en-US"/>
    </w:rPr>
  </w:style>
  <w:style w:type="paragraph" w:styleId="Header">
    <w:name w:val="header"/>
    <w:basedOn w:val="Normal"/>
    <w:link w:val="HeaderChar"/>
    <w:unhideWhenUsed/>
    <w:rsid w:val="009B4630"/>
    <w:pPr>
      <w:tabs>
        <w:tab w:val="center" w:pos="4680"/>
        <w:tab w:val="right" w:pos="9360"/>
      </w:tabs>
      <w:spacing w:after="0" w:line="240" w:lineRule="auto"/>
    </w:pPr>
  </w:style>
  <w:style w:type="character" w:styleId="HeaderChar" w:customStyle="1">
    <w:name w:val="Header Char"/>
    <w:basedOn w:val="DefaultParagraphFont"/>
    <w:link w:val="Header"/>
    <w:rsid w:val="009B4630"/>
    <w:rPr>
      <w:rFonts w:ascii="Calibri" w:hAnsi="Calibri" w:eastAsia="Calibri" w:cs="Times New Roman"/>
      <w:sz w:val="22"/>
      <w:szCs w:val="22"/>
      <w:lang w:val="en-US"/>
    </w:rPr>
  </w:style>
  <w:style w:type="character" w:styleId="Hyperlink">
    <w:name w:val="Hyperlink"/>
    <w:uiPriority w:val="99"/>
    <w:unhideWhenUsed/>
    <w:rsid w:val="009B4630"/>
    <w:rPr>
      <w:color w:val="0000FF"/>
      <w:u w:val="single"/>
    </w:rPr>
  </w:style>
  <w:style w:type="paragraph" w:styleId="NormalWeb">
    <w:name w:val="Normal (Web)"/>
    <w:basedOn w:val="Normal"/>
    <w:semiHidden/>
    <w:unhideWhenUsed/>
    <w:rsid w:val="009B4630"/>
    <w:pPr>
      <w:spacing w:before="100" w:beforeAutospacing="1" w:after="100" w:afterAutospacing="1" w:line="240" w:lineRule="auto"/>
    </w:pPr>
    <w:rPr>
      <w:rFonts w:ascii="Times New Roman" w:hAnsi="Times New Roman" w:eastAsia="Times New Roman"/>
      <w:sz w:val="24"/>
      <w:szCs w:val="24"/>
    </w:rPr>
  </w:style>
  <w:style w:type="paragraph" w:styleId="BodyText2">
    <w:name w:val="Body Text 2"/>
    <w:basedOn w:val="Normal"/>
    <w:link w:val="BodyText2Char"/>
    <w:uiPriority w:val="99"/>
    <w:semiHidden/>
    <w:unhideWhenUsed/>
    <w:rsid w:val="009B4630"/>
    <w:pPr>
      <w:spacing w:after="120" w:line="480" w:lineRule="auto"/>
    </w:pPr>
  </w:style>
  <w:style w:type="character" w:styleId="BodyText2Char" w:customStyle="1">
    <w:name w:val="Body Text 2 Char"/>
    <w:basedOn w:val="DefaultParagraphFont"/>
    <w:link w:val="BodyText2"/>
    <w:uiPriority w:val="99"/>
    <w:semiHidden/>
    <w:rsid w:val="009B4630"/>
    <w:rPr>
      <w:rFonts w:ascii="Calibri" w:hAnsi="Calibri" w:eastAsia="Calibri" w:cs="Times New Roman"/>
      <w:sz w:val="22"/>
      <w:szCs w:val="22"/>
      <w:lang w:val="en-US"/>
    </w:rPr>
  </w:style>
  <w:style w:type="paragraph" w:styleId="Biblio" w:customStyle="1">
    <w:name w:val="Biblio"/>
    <w:basedOn w:val="Normal"/>
    <w:qFormat/>
    <w:rsid w:val="009B4630"/>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7C05DB"/>
    <w:pPr>
      <w:widowControl w:val="0"/>
    </w:pPr>
    <w:rPr>
      <w:rFonts w:ascii="Times New Roman" w:hAnsi="Times New Roman" w:eastAsia="ヒラギノ角ゴ Pro W3" w:cs="Times New Roman"/>
      <w:color w:val="000000"/>
      <w:sz w:val="20"/>
      <w:szCs w:val="20"/>
      <w:lang w:val="en-AU"/>
    </w:rPr>
  </w:style>
  <w:style w:type="paragraph" w:styleId="BalloonText">
    <w:name w:val="Balloon Text"/>
    <w:basedOn w:val="Normal"/>
    <w:link w:val="BalloonTextChar"/>
    <w:uiPriority w:val="99"/>
    <w:semiHidden/>
    <w:unhideWhenUsed/>
    <w:rsid w:val="00E72DD4"/>
    <w:pPr>
      <w:spacing w:after="0" w:line="240" w:lineRule="auto"/>
    </w:pPr>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E72DD4"/>
    <w:rPr>
      <w:rFonts w:ascii="Lucida Grande" w:hAnsi="Lucida Grande" w:eastAsia="Calibri" w:cs="Lucida Grande"/>
      <w:sz w:val="18"/>
      <w:szCs w:val="18"/>
      <w:lang w:val="en-US"/>
    </w:rPr>
  </w:style>
  <w:style w:type="paragraph" w:styleId="ListParagraph">
    <w:name w:val="List Paragraph"/>
    <w:basedOn w:val="Normal"/>
    <w:uiPriority w:val="34"/>
    <w:qFormat/>
    <w:rsid w:val="00E72DD4"/>
    <w:pPr>
      <w:ind w:left="720"/>
      <w:contextualSpacing/>
    </w:pPr>
  </w:style>
  <w:style w:type="paragraph" w:styleId="Footer">
    <w:name w:val="footer"/>
    <w:basedOn w:val="Normal"/>
    <w:link w:val="FooterChar"/>
    <w:uiPriority w:val="99"/>
    <w:unhideWhenUsed/>
    <w:rsid w:val="000A748F"/>
    <w:pPr>
      <w:tabs>
        <w:tab w:val="center" w:pos="4680"/>
        <w:tab w:val="right" w:pos="9360"/>
      </w:tabs>
      <w:spacing w:after="0" w:line="240" w:lineRule="auto"/>
    </w:pPr>
  </w:style>
  <w:style w:type="character" w:styleId="FooterChar" w:customStyle="1">
    <w:name w:val="Footer Char"/>
    <w:basedOn w:val="DefaultParagraphFont"/>
    <w:link w:val="Footer"/>
    <w:uiPriority w:val="99"/>
    <w:rsid w:val="000A748F"/>
    <w:rPr>
      <w:rFonts w:ascii="Calibri" w:hAnsi="Calibri" w:eastAsia="Calibri" w:cs="Times New Roman"/>
      <w:sz w:val="22"/>
      <w:szCs w:val="22"/>
      <w:lang w:val="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ted.com" TargetMode="Externa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yperlink" Target="http://owl.english.purdue.edu/" TargetMode="External" Id="rId7" /><Relationship Type="http://schemas.openxmlformats.org/officeDocument/2006/relationships/header" Target="header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hyperlink" Target="http://granturi.ubbcluj.ro/autodidact" TargetMode="External" Id="rId9" /><Relationship Type="http://schemas.openxmlformats.org/officeDocument/2006/relationships/theme" Target="theme/theme1.xml" Id="rId14" /><Relationship Type="http://schemas.openxmlformats.org/officeDocument/2006/relationships/image" Target="/media/image4.png" Id="Rc571ec92acd54be0" /><Relationship Type="http://schemas.openxmlformats.org/officeDocument/2006/relationships/image" Target="/media/image.jpg" Id="Re26a29b416ad4ee9" /><Relationship Type="http://schemas.openxmlformats.org/officeDocument/2006/relationships/footer" Target="footer.xml" Id="R4337322a666c432d" /></Relationships>
</file>

<file path=word/_rels/header1.xml.rels>&#65279;<?xml version="1.0" encoding="utf-8"?><Relationships xmlns="http://schemas.openxmlformats.org/package/2006/relationships"><Relationship Type="http://schemas.openxmlformats.org/officeDocument/2006/relationships/image" Target="/media/image5.png" Id="Rb611bb94b17c4c9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IOANA FLORINA MUDURE-IACOB</lastModifiedBy>
  <revision>31</revision>
  <dcterms:created xsi:type="dcterms:W3CDTF">2021-03-22T10:13:00.0000000Z</dcterms:created>
  <dcterms:modified xsi:type="dcterms:W3CDTF">2024-04-07T15:03:01.9466866Z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4efa06887c40b1ae4850e20fdcb878a9301f497d6f916598ab59b85566c2a951</vt:lpwstr>
  </property>
</Properties>
</file>