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5E29B9" w:rsidRDefault="005E29B9" w14:paraId="00000001" w14:textId="77777777">
      <w:pPr>
        <w:pStyle w:val="Normal0"/>
        <w:widowControl w:val="0"/>
        <w:pBdr>
          <w:top w:val="nil"/>
          <w:left w:val="nil"/>
          <w:bottom w:val="nil"/>
          <w:right w:val="nil"/>
          <w:between w:val="nil"/>
        </w:pBdr>
        <w:spacing w:after="0"/>
      </w:pPr>
    </w:p>
    <w:p w:rsidR="005E29B9" w:rsidRDefault="00637D4D" w14:paraId="00000002" w14:textId="77777777">
      <w:pPr>
        <w:pStyle w:val="Normal0"/>
        <w:spacing w:after="0" w:line="240" w:lineRule="auto"/>
        <w:jc w:val="center"/>
        <w:rPr>
          <w:rFonts w:ascii="Times New Roman" w:hAnsi="Times New Roman" w:eastAsia="Times New Roman" w:cs="Times New Roman"/>
          <w:b/>
          <w:sz w:val="20"/>
          <w:szCs w:val="20"/>
        </w:rPr>
      </w:pPr>
      <w:r>
        <w:rPr>
          <w:rFonts w:ascii="Times New Roman" w:hAnsi="Times New Roman" w:eastAsia="Times New Roman" w:cs="Times New Roman"/>
          <w:b/>
          <w:smallCaps/>
          <w:sz w:val="20"/>
          <w:szCs w:val="20"/>
        </w:rPr>
        <w:t>COURSE</w:t>
      </w:r>
      <w:r>
        <w:rPr>
          <w:rFonts w:ascii="Times New Roman" w:hAnsi="Times New Roman" w:eastAsia="Times New Roman" w:cs="Times New Roman"/>
          <w:b/>
          <w:sz w:val="20"/>
          <w:szCs w:val="20"/>
        </w:rPr>
        <w:t xml:space="preserve"> SYLLABUS</w:t>
      </w:r>
    </w:p>
    <w:p w:rsidR="005E29B9" w:rsidRDefault="005E29B9" w14:paraId="00000003"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p>
    <w:p w:rsidR="005E29B9" w:rsidRDefault="00637D4D" w14:paraId="0000000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1. Information about the study program </w:t>
      </w:r>
    </w:p>
    <w:p w:rsidR="005E29B9" w:rsidRDefault="005E29B9" w14:paraId="0000000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386"/>
        <w:gridCol w:w="6752"/>
      </w:tblGrid>
      <w:tr w:rsidR="005E29B9" w14:paraId="5B67F07A" w14:textId="77777777">
        <w:tc>
          <w:tcPr>
            <w:tcW w:w="3386" w:type="dxa"/>
            <w:shd w:val="clear" w:color="auto" w:fill="auto"/>
          </w:tcPr>
          <w:p w:rsidR="005E29B9" w:rsidRDefault="00637D4D" w14:paraId="0000000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1.1 University </w:t>
            </w:r>
          </w:p>
        </w:tc>
        <w:tc>
          <w:tcPr>
            <w:tcW w:w="6752" w:type="dxa"/>
            <w:shd w:val="clear" w:color="auto" w:fill="auto"/>
          </w:tcPr>
          <w:p w:rsidR="005E29B9" w:rsidRDefault="00637D4D" w14:paraId="00000007"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Babeș-Bolyai University</w:t>
            </w:r>
          </w:p>
        </w:tc>
      </w:tr>
      <w:tr w:rsidR="005E29B9" w14:paraId="583227EC" w14:textId="77777777">
        <w:tc>
          <w:tcPr>
            <w:tcW w:w="3386" w:type="dxa"/>
            <w:shd w:val="clear" w:color="auto" w:fill="auto"/>
          </w:tcPr>
          <w:p w:rsidR="005E29B9" w:rsidRDefault="00637D4D" w14:paraId="0000000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1.2 Faculty</w:t>
            </w:r>
          </w:p>
        </w:tc>
        <w:tc>
          <w:tcPr>
            <w:tcW w:w="6752" w:type="dxa"/>
            <w:shd w:val="clear" w:color="auto" w:fill="auto"/>
          </w:tcPr>
          <w:p w:rsidR="005E29B9" w:rsidRDefault="00637D4D" w14:paraId="0000000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Faculty of Letters</w:t>
            </w:r>
          </w:p>
        </w:tc>
      </w:tr>
      <w:tr w:rsidR="005E29B9" w14:paraId="7A2D664E" w14:textId="77777777">
        <w:tc>
          <w:tcPr>
            <w:tcW w:w="3386" w:type="dxa"/>
            <w:shd w:val="clear" w:color="auto" w:fill="auto"/>
          </w:tcPr>
          <w:p w:rsidR="005E29B9" w:rsidRDefault="00637D4D" w14:paraId="0000000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1.3 Department</w:t>
            </w:r>
          </w:p>
        </w:tc>
        <w:tc>
          <w:tcPr>
            <w:tcW w:w="6752" w:type="dxa"/>
            <w:shd w:val="clear" w:color="auto" w:fill="auto"/>
          </w:tcPr>
          <w:p w:rsidR="005E29B9" w:rsidRDefault="00637D4D" w14:paraId="0000000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Department of Foreign Languages for Specific Purposes</w:t>
            </w:r>
          </w:p>
        </w:tc>
      </w:tr>
      <w:tr w:rsidR="005E29B9" w14:paraId="36B39652" w14:textId="77777777">
        <w:tc>
          <w:tcPr>
            <w:tcW w:w="3386" w:type="dxa"/>
            <w:shd w:val="clear" w:color="auto" w:fill="auto"/>
          </w:tcPr>
          <w:p w:rsidR="005E29B9" w:rsidRDefault="00637D4D" w14:paraId="0000000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1.4 Field of study</w:t>
            </w:r>
          </w:p>
        </w:tc>
        <w:tc>
          <w:tcPr>
            <w:tcW w:w="6752" w:type="dxa"/>
            <w:shd w:val="clear" w:color="auto" w:fill="auto"/>
          </w:tcPr>
          <w:p w:rsidR="005E29B9" w:rsidRDefault="00637D4D" w14:paraId="0000000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Language and Literature</w:t>
            </w:r>
          </w:p>
        </w:tc>
      </w:tr>
      <w:tr w:rsidR="005E29B9" w14:paraId="2980522B" w14:textId="77777777">
        <w:tc>
          <w:tcPr>
            <w:tcW w:w="3386" w:type="dxa"/>
            <w:shd w:val="clear" w:color="auto" w:fill="auto"/>
          </w:tcPr>
          <w:p w:rsidR="005E29B9" w:rsidRDefault="00637D4D" w14:paraId="0000000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1.5 Study cycle (BA/MA) </w:t>
            </w:r>
          </w:p>
        </w:tc>
        <w:tc>
          <w:tcPr>
            <w:tcW w:w="6752" w:type="dxa"/>
            <w:shd w:val="clear" w:color="auto" w:fill="auto"/>
          </w:tcPr>
          <w:p w:rsidR="005E29B9" w:rsidRDefault="00637D4D" w14:paraId="0000000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BA</w:t>
            </w:r>
          </w:p>
        </w:tc>
      </w:tr>
      <w:tr w:rsidR="005E29B9" w14:paraId="0EB5FFBD" w14:textId="77777777">
        <w:tc>
          <w:tcPr>
            <w:tcW w:w="3386" w:type="dxa"/>
            <w:shd w:val="clear" w:color="auto" w:fill="auto"/>
          </w:tcPr>
          <w:p w:rsidR="005E29B9" w:rsidRDefault="00637D4D" w14:paraId="00000010"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1.6 Study program/Qualification</w:t>
            </w:r>
          </w:p>
        </w:tc>
        <w:tc>
          <w:tcPr>
            <w:tcW w:w="6752" w:type="dxa"/>
            <w:shd w:val="clear" w:color="auto" w:fill="auto"/>
          </w:tcPr>
          <w:p w:rsidR="005E29B9" w:rsidRDefault="00637D4D" w14:paraId="0000001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BA</w:t>
            </w:r>
          </w:p>
        </w:tc>
      </w:tr>
    </w:tbl>
    <w:p w:rsidR="005E29B9" w:rsidRDefault="005E29B9" w14:paraId="00000012" w14:textId="77777777">
      <w:pPr>
        <w:pStyle w:val="Normal0"/>
        <w:spacing w:after="0" w:line="240" w:lineRule="auto"/>
        <w:rPr>
          <w:rFonts w:ascii="Times New Roman" w:hAnsi="Times New Roman" w:eastAsia="Times New Roman" w:cs="Times New Roman"/>
          <w:sz w:val="20"/>
          <w:szCs w:val="20"/>
        </w:rPr>
      </w:pPr>
    </w:p>
    <w:p w:rsidR="005E29B9" w:rsidRDefault="00637D4D" w14:paraId="00000013"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Information about the subject</w:t>
      </w:r>
    </w:p>
    <w:p w:rsidR="005E29B9" w:rsidRDefault="005E29B9" w14:paraId="00000014" w14:textId="77777777">
      <w:pPr>
        <w:pStyle w:val="Normal0"/>
        <w:spacing w:after="0" w:line="240" w:lineRule="auto"/>
        <w:rPr>
          <w:rFonts w:ascii="Times New Roman" w:hAnsi="Times New Roman" w:eastAsia="Times New Roman" w:cs="Times New Roman"/>
          <w:b/>
          <w:sz w:val="20"/>
          <w:szCs w:val="20"/>
        </w:rPr>
      </w:pPr>
    </w:p>
    <w:tbl>
      <w:tblPr>
        <w:tblStyle w:val="a0"/>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485"/>
        <w:gridCol w:w="720"/>
        <w:gridCol w:w="2119"/>
        <w:gridCol w:w="458"/>
        <w:gridCol w:w="1563"/>
        <w:gridCol w:w="462"/>
        <w:gridCol w:w="1198"/>
        <w:gridCol w:w="1198"/>
        <w:gridCol w:w="935"/>
      </w:tblGrid>
      <w:tr w:rsidR="005E29B9" w14:paraId="555DF6B4" w14:textId="77777777">
        <w:trPr>
          <w:trHeight w:val="225"/>
        </w:trPr>
        <w:tc>
          <w:tcPr>
            <w:tcW w:w="2205" w:type="dxa"/>
            <w:gridSpan w:val="2"/>
            <w:shd w:val="clear" w:color="auto" w:fill="auto"/>
          </w:tcPr>
          <w:p w:rsidR="005E29B9" w:rsidRDefault="00637D4D" w14:paraId="0000001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2.1 Course title/Code</w:t>
            </w:r>
          </w:p>
        </w:tc>
        <w:tc>
          <w:tcPr>
            <w:tcW w:w="7933" w:type="dxa"/>
            <w:gridSpan w:val="7"/>
            <w:shd w:val="clear" w:color="auto" w:fill="auto"/>
          </w:tcPr>
          <w:p w:rsidR="005E29B9" w:rsidRDefault="00637D4D" w14:paraId="0000001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LLU0011 English for specific purposes - practical course</w:t>
            </w:r>
          </w:p>
        </w:tc>
      </w:tr>
      <w:tr w:rsidR="005E29B9" w14:paraId="664884DB" w14:textId="77777777">
        <w:trPr>
          <w:trHeight w:val="225"/>
        </w:trPr>
        <w:tc>
          <w:tcPr>
            <w:tcW w:w="2205" w:type="dxa"/>
            <w:gridSpan w:val="2"/>
            <w:shd w:val="clear" w:color="auto" w:fill="auto"/>
          </w:tcPr>
          <w:p w:rsidR="005E29B9" w:rsidRDefault="00637D4D" w14:paraId="0000001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2.2 Course tutor</w:t>
            </w:r>
          </w:p>
        </w:tc>
        <w:tc>
          <w:tcPr>
            <w:tcW w:w="7933" w:type="dxa"/>
            <w:gridSpan w:val="7"/>
            <w:shd w:val="clear" w:color="auto" w:fill="auto"/>
          </w:tcPr>
          <w:p w:rsidR="005E29B9" w:rsidRDefault="005E29B9" w14:paraId="0000002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33E9AD05" w14:textId="77777777">
        <w:trPr>
          <w:trHeight w:val="225"/>
        </w:trPr>
        <w:tc>
          <w:tcPr>
            <w:tcW w:w="2205" w:type="dxa"/>
            <w:gridSpan w:val="2"/>
            <w:shd w:val="clear" w:color="auto" w:fill="auto"/>
          </w:tcPr>
          <w:p w:rsidR="005E29B9" w:rsidRDefault="00637D4D" w14:paraId="0000002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2.3 Seminar tutor</w:t>
            </w:r>
          </w:p>
        </w:tc>
        <w:tc>
          <w:tcPr>
            <w:tcW w:w="7933" w:type="dxa"/>
            <w:gridSpan w:val="7"/>
            <w:shd w:val="clear" w:color="auto" w:fill="auto"/>
          </w:tcPr>
          <w:p w:rsidR="005E29B9" w:rsidRDefault="00637D4D" w14:paraId="0000002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sz w:val="20"/>
                <w:szCs w:val="20"/>
              </w:rPr>
              <w:t>Junior Lecturer, Oana Teodora Papuc, PhD</w:t>
            </w:r>
          </w:p>
        </w:tc>
      </w:tr>
      <w:tr w:rsidR="005E29B9" w14:paraId="1D88DD3B" w14:textId="77777777">
        <w:trPr>
          <w:trHeight w:val="359"/>
        </w:trPr>
        <w:tc>
          <w:tcPr>
            <w:tcW w:w="1485" w:type="dxa"/>
            <w:vMerge w:val="restart"/>
            <w:shd w:val="clear" w:color="auto" w:fill="auto"/>
          </w:tcPr>
          <w:p w:rsidR="005E29B9" w:rsidRDefault="00637D4D" w14:paraId="0000003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 Year of study</w:t>
            </w:r>
          </w:p>
        </w:tc>
        <w:tc>
          <w:tcPr>
            <w:tcW w:w="720" w:type="dxa"/>
            <w:vMerge w:val="restart"/>
            <w:shd w:val="clear" w:color="auto" w:fill="auto"/>
          </w:tcPr>
          <w:p w:rsidR="005E29B9" w:rsidRDefault="00637D4D" w14:paraId="0000003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I</w:t>
            </w:r>
          </w:p>
        </w:tc>
        <w:tc>
          <w:tcPr>
            <w:tcW w:w="2119" w:type="dxa"/>
            <w:vMerge w:val="restart"/>
            <w:shd w:val="clear" w:color="auto" w:fill="auto"/>
          </w:tcPr>
          <w:p w:rsidR="005E29B9" w:rsidRDefault="00637D4D" w14:paraId="0000003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2.5 Semester</w:t>
            </w:r>
          </w:p>
        </w:tc>
        <w:tc>
          <w:tcPr>
            <w:tcW w:w="458" w:type="dxa"/>
            <w:vMerge w:val="restart"/>
            <w:shd w:val="clear" w:color="auto" w:fill="auto"/>
          </w:tcPr>
          <w:p w:rsidR="005E29B9" w:rsidRDefault="00637D4D" w14:paraId="0000003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w:t>
            </w:r>
          </w:p>
        </w:tc>
        <w:tc>
          <w:tcPr>
            <w:tcW w:w="1563" w:type="dxa"/>
            <w:vMerge w:val="restart"/>
            <w:shd w:val="clear" w:color="auto" w:fill="auto"/>
          </w:tcPr>
          <w:p w:rsidR="005E29B9" w:rsidRDefault="00637D4D" w14:paraId="0000003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2.6 Type of assessment </w:t>
            </w:r>
          </w:p>
        </w:tc>
        <w:tc>
          <w:tcPr>
            <w:tcW w:w="462" w:type="dxa"/>
            <w:vMerge w:val="restart"/>
            <w:shd w:val="clear" w:color="auto" w:fill="auto"/>
          </w:tcPr>
          <w:p w:rsidR="005E29B9" w:rsidRDefault="00637D4D" w14:paraId="0000003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E</w:t>
            </w:r>
          </w:p>
        </w:tc>
        <w:tc>
          <w:tcPr>
            <w:tcW w:w="1198" w:type="dxa"/>
            <w:vMerge w:val="restart"/>
            <w:shd w:val="clear" w:color="auto" w:fill="auto"/>
          </w:tcPr>
          <w:p w:rsidR="005E29B9" w:rsidRDefault="00637D4D" w14:paraId="0000003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2.7 Course status</w:t>
            </w:r>
          </w:p>
          <w:p w:rsidR="005E29B9" w:rsidRDefault="005E29B9" w14:paraId="00000037"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p>
        </w:tc>
        <w:tc>
          <w:tcPr>
            <w:tcW w:w="1198" w:type="dxa"/>
            <w:shd w:val="clear" w:color="auto" w:fill="auto"/>
          </w:tcPr>
          <w:p w:rsidR="005E29B9" w:rsidRDefault="00637D4D" w14:paraId="0000003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Contents</w:t>
            </w:r>
          </w:p>
        </w:tc>
        <w:tc>
          <w:tcPr>
            <w:tcW w:w="935" w:type="dxa"/>
            <w:shd w:val="clear" w:color="auto" w:fill="auto"/>
          </w:tcPr>
          <w:p w:rsidR="005E29B9" w:rsidRDefault="00637D4D" w14:paraId="0000003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DC</w:t>
            </w:r>
          </w:p>
        </w:tc>
      </w:tr>
      <w:tr w:rsidR="005E29B9" w14:paraId="391581C7" w14:textId="77777777">
        <w:trPr>
          <w:trHeight w:val="170"/>
        </w:trPr>
        <w:tc>
          <w:tcPr>
            <w:tcW w:w="1485" w:type="dxa"/>
            <w:vMerge/>
            <w:shd w:val="clear" w:color="auto" w:fill="auto"/>
          </w:tcPr>
          <w:p w:rsidR="005E29B9" w:rsidRDefault="005E29B9" w14:paraId="0000003A"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720" w:type="dxa"/>
            <w:vMerge/>
            <w:shd w:val="clear" w:color="auto" w:fill="auto"/>
          </w:tcPr>
          <w:p w:rsidR="005E29B9" w:rsidRDefault="005E29B9" w14:paraId="0000003B"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2119" w:type="dxa"/>
            <w:vMerge/>
            <w:shd w:val="clear" w:color="auto" w:fill="auto"/>
          </w:tcPr>
          <w:p w:rsidR="005E29B9" w:rsidRDefault="005E29B9" w14:paraId="0000003C"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458" w:type="dxa"/>
            <w:vMerge/>
            <w:shd w:val="clear" w:color="auto" w:fill="auto"/>
          </w:tcPr>
          <w:p w:rsidR="005E29B9" w:rsidRDefault="005E29B9" w14:paraId="0000003D"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563" w:type="dxa"/>
            <w:vMerge/>
            <w:shd w:val="clear" w:color="auto" w:fill="auto"/>
          </w:tcPr>
          <w:p w:rsidR="005E29B9" w:rsidRDefault="005E29B9" w14:paraId="0000003E"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462" w:type="dxa"/>
            <w:vMerge/>
            <w:shd w:val="clear" w:color="auto" w:fill="auto"/>
          </w:tcPr>
          <w:p w:rsidR="005E29B9" w:rsidRDefault="005E29B9" w14:paraId="0000003F"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198" w:type="dxa"/>
            <w:vMerge/>
            <w:shd w:val="clear" w:color="auto" w:fill="auto"/>
          </w:tcPr>
          <w:p w:rsidR="005E29B9" w:rsidRDefault="005E29B9" w14:paraId="00000040"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198" w:type="dxa"/>
            <w:shd w:val="clear" w:color="auto" w:fill="auto"/>
          </w:tcPr>
          <w:p w:rsidR="005E29B9" w:rsidRDefault="00637D4D" w14:paraId="00000041"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Mandatory</w:t>
            </w:r>
          </w:p>
        </w:tc>
        <w:tc>
          <w:tcPr>
            <w:tcW w:w="935" w:type="dxa"/>
            <w:shd w:val="clear" w:color="auto" w:fill="auto"/>
          </w:tcPr>
          <w:p w:rsidR="005E29B9" w:rsidRDefault="00637D4D" w14:paraId="0000004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D0</w:t>
            </w:r>
          </w:p>
        </w:tc>
      </w:tr>
    </w:tbl>
    <w:p w:rsidR="005E29B9" w:rsidRDefault="005E29B9" w14:paraId="00000043" w14:textId="77777777">
      <w:pPr>
        <w:pStyle w:val="Normal0"/>
        <w:spacing w:after="0" w:line="240" w:lineRule="auto"/>
        <w:rPr>
          <w:rFonts w:ascii="Times New Roman" w:hAnsi="Times New Roman" w:eastAsia="Times New Roman" w:cs="Times New Roman"/>
          <w:sz w:val="20"/>
          <w:szCs w:val="20"/>
        </w:rPr>
      </w:pPr>
    </w:p>
    <w:p w:rsidR="005E29B9" w:rsidRDefault="00637D4D" w14:paraId="0000004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3. Total estimated time (teaching hours per semester) </w:t>
      </w:r>
    </w:p>
    <w:p w:rsidR="005E29B9" w:rsidRDefault="005E29B9" w14:paraId="00000045" w14:textId="77777777">
      <w:pPr>
        <w:pStyle w:val="Normal0"/>
        <w:spacing w:after="0" w:line="240" w:lineRule="auto"/>
        <w:rPr>
          <w:rFonts w:ascii="Times New Roman" w:hAnsi="Times New Roman" w:eastAsia="Times New Roman" w:cs="Times New Roman"/>
          <w:b/>
          <w:sz w:val="20"/>
          <w:szCs w:val="20"/>
        </w:rPr>
      </w:pPr>
    </w:p>
    <w:tbl>
      <w:tblPr>
        <w:tblStyle w:val="a1"/>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226"/>
        <w:gridCol w:w="823"/>
        <w:gridCol w:w="1979"/>
        <w:gridCol w:w="675"/>
        <w:gridCol w:w="2658"/>
        <w:gridCol w:w="777"/>
      </w:tblGrid>
      <w:tr w:rsidR="005E29B9" w14:paraId="60A59A3B" w14:textId="77777777">
        <w:trPr>
          <w:trHeight w:val="225"/>
        </w:trPr>
        <w:tc>
          <w:tcPr>
            <w:tcW w:w="3226" w:type="dxa"/>
            <w:shd w:val="clear" w:color="auto" w:fill="auto"/>
          </w:tcPr>
          <w:p w:rsidR="005E29B9" w:rsidRDefault="00637D4D" w14:paraId="0000004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3.1 Number of hours per week  </w:t>
            </w:r>
          </w:p>
        </w:tc>
        <w:tc>
          <w:tcPr>
            <w:tcW w:w="823" w:type="dxa"/>
            <w:shd w:val="clear" w:color="auto" w:fill="auto"/>
          </w:tcPr>
          <w:p w:rsidR="005E29B9" w:rsidRDefault="005E29B9" w14:paraId="00000047"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1979" w:type="dxa"/>
            <w:shd w:val="clear" w:color="auto" w:fill="auto"/>
          </w:tcPr>
          <w:p w:rsidR="005E29B9" w:rsidRDefault="00637D4D" w14:paraId="0000004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of which: 3.2 course </w:t>
            </w:r>
          </w:p>
        </w:tc>
        <w:tc>
          <w:tcPr>
            <w:tcW w:w="675" w:type="dxa"/>
            <w:shd w:val="clear" w:color="auto" w:fill="auto"/>
          </w:tcPr>
          <w:p w:rsidR="005E29B9" w:rsidRDefault="005E29B9" w14:paraId="00000049"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2658" w:type="dxa"/>
            <w:shd w:val="clear" w:color="auto" w:fill="auto"/>
          </w:tcPr>
          <w:p w:rsidR="005E29B9" w:rsidRDefault="00637D4D" w14:paraId="0000004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3.3 seminar/laboratory</w:t>
            </w:r>
          </w:p>
        </w:tc>
        <w:tc>
          <w:tcPr>
            <w:tcW w:w="777" w:type="dxa"/>
            <w:shd w:val="clear" w:color="auto" w:fill="auto"/>
          </w:tcPr>
          <w:p w:rsidR="005E29B9" w:rsidRDefault="00637D4D" w14:paraId="0000004B"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w:t>
            </w:r>
          </w:p>
        </w:tc>
      </w:tr>
      <w:tr w:rsidR="005E29B9" w14:paraId="10551435" w14:textId="77777777">
        <w:trPr>
          <w:trHeight w:val="440"/>
        </w:trPr>
        <w:tc>
          <w:tcPr>
            <w:tcW w:w="3226" w:type="dxa"/>
            <w:shd w:val="clear" w:color="auto" w:fill="auto"/>
          </w:tcPr>
          <w:p w:rsidR="005E29B9" w:rsidRDefault="00637D4D" w14:paraId="0000004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3.4 Total number of hours in the curriculum</w:t>
            </w:r>
          </w:p>
        </w:tc>
        <w:tc>
          <w:tcPr>
            <w:tcW w:w="823" w:type="dxa"/>
            <w:shd w:val="clear" w:color="auto" w:fill="auto"/>
          </w:tcPr>
          <w:p w:rsidR="005E29B9" w:rsidRDefault="00637D4D" w14:paraId="0000004D"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28</w:t>
            </w:r>
          </w:p>
        </w:tc>
        <w:tc>
          <w:tcPr>
            <w:tcW w:w="1979" w:type="dxa"/>
            <w:shd w:val="clear" w:color="auto" w:fill="auto"/>
          </w:tcPr>
          <w:p w:rsidR="005E29B9" w:rsidRDefault="00637D4D" w14:paraId="0000004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of which: 3.5 course </w:t>
            </w:r>
          </w:p>
        </w:tc>
        <w:tc>
          <w:tcPr>
            <w:tcW w:w="675" w:type="dxa"/>
            <w:shd w:val="clear" w:color="auto" w:fill="auto"/>
          </w:tcPr>
          <w:p w:rsidR="005E29B9" w:rsidRDefault="005E29B9" w14:paraId="0000004F"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2658" w:type="dxa"/>
            <w:shd w:val="clear" w:color="auto" w:fill="auto"/>
          </w:tcPr>
          <w:p w:rsidR="005E29B9" w:rsidRDefault="00637D4D" w14:paraId="0000005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3.6 seminar/laboratory</w:t>
            </w:r>
          </w:p>
        </w:tc>
        <w:tc>
          <w:tcPr>
            <w:tcW w:w="777" w:type="dxa"/>
            <w:shd w:val="clear" w:color="auto" w:fill="auto"/>
          </w:tcPr>
          <w:p w:rsidR="005E29B9" w:rsidRDefault="00637D4D" w14:paraId="00000051"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28</w:t>
            </w:r>
          </w:p>
        </w:tc>
      </w:tr>
      <w:tr w:rsidR="005E29B9" w14:paraId="5757BEA6" w14:textId="77777777">
        <w:trPr>
          <w:trHeight w:val="225"/>
        </w:trPr>
        <w:tc>
          <w:tcPr>
            <w:tcW w:w="9361" w:type="dxa"/>
            <w:gridSpan w:val="5"/>
            <w:shd w:val="clear" w:color="auto" w:fill="auto"/>
          </w:tcPr>
          <w:p w:rsidR="005E29B9" w:rsidRDefault="00637D4D" w14:paraId="0000005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Time distribution </w:t>
            </w:r>
          </w:p>
        </w:tc>
        <w:tc>
          <w:tcPr>
            <w:tcW w:w="777" w:type="dxa"/>
            <w:shd w:val="clear" w:color="auto" w:fill="auto"/>
          </w:tcPr>
          <w:p w:rsidR="005E29B9" w:rsidRDefault="00637D4D" w14:paraId="00000057"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Hours </w:t>
            </w:r>
          </w:p>
        </w:tc>
      </w:tr>
      <w:tr w:rsidR="005E29B9" w14:paraId="09D77E97" w14:textId="77777777">
        <w:trPr>
          <w:trHeight w:val="225"/>
        </w:trPr>
        <w:tc>
          <w:tcPr>
            <w:tcW w:w="9361" w:type="dxa"/>
            <w:gridSpan w:val="5"/>
            <w:shd w:val="clear" w:color="auto" w:fill="auto"/>
          </w:tcPr>
          <w:p w:rsidR="005E29B9" w:rsidRDefault="00637D4D" w14:paraId="0000005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Study based on textbook/course manual/recommended reading/personal notes </w:t>
            </w:r>
          </w:p>
        </w:tc>
        <w:tc>
          <w:tcPr>
            <w:tcW w:w="777" w:type="dxa"/>
            <w:shd w:val="clear" w:color="auto" w:fill="auto"/>
          </w:tcPr>
          <w:p w:rsidR="005E29B9" w:rsidRDefault="00637D4D" w14:paraId="0000005D"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5E29B9" w14:paraId="18C87E3C" w14:textId="77777777">
        <w:trPr>
          <w:trHeight w:val="225"/>
        </w:trPr>
        <w:tc>
          <w:tcPr>
            <w:tcW w:w="9361" w:type="dxa"/>
            <w:gridSpan w:val="5"/>
            <w:shd w:val="clear" w:color="auto" w:fill="auto"/>
          </w:tcPr>
          <w:p w:rsidR="005E29B9" w:rsidRDefault="00637D4D" w14:paraId="0000005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Additional research in the library, by accessing scientific databases, or during field work</w:t>
            </w:r>
          </w:p>
        </w:tc>
        <w:tc>
          <w:tcPr>
            <w:tcW w:w="777" w:type="dxa"/>
            <w:shd w:val="clear" w:color="auto" w:fill="auto"/>
          </w:tcPr>
          <w:p w:rsidR="005E29B9" w:rsidRDefault="00637D4D" w14:paraId="00000063"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5E29B9" w14:paraId="7D8FCC6E" w14:textId="77777777">
        <w:trPr>
          <w:trHeight w:val="225"/>
        </w:trPr>
        <w:tc>
          <w:tcPr>
            <w:tcW w:w="9361" w:type="dxa"/>
            <w:gridSpan w:val="5"/>
            <w:shd w:val="clear" w:color="auto" w:fill="auto"/>
          </w:tcPr>
          <w:p w:rsidR="005E29B9" w:rsidRDefault="00637D4D" w14:paraId="0000006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Preparation for seminars/laboratory classes, essays, portfolios and reports</w:t>
            </w:r>
          </w:p>
        </w:tc>
        <w:tc>
          <w:tcPr>
            <w:tcW w:w="777" w:type="dxa"/>
            <w:shd w:val="clear" w:color="auto" w:fill="auto"/>
          </w:tcPr>
          <w:p w:rsidR="005E29B9" w:rsidRDefault="00637D4D" w14:paraId="00000069"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5E29B9" w14:paraId="6F351A9C" w14:textId="77777777">
        <w:trPr>
          <w:trHeight w:val="225"/>
        </w:trPr>
        <w:tc>
          <w:tcPr>
            <w:tcW w:w="9361" w:type="dxa"/>
            <w:gridSpan w:val="5"/>
            <w:shd w:val="clear" w:color="auto" w:fill="auto"/>
          </w:tcPr>
          <w:p w:rsidR="005E29B9" w:rsidRDefault="00637D4D" w14:paraId="0000006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Tutoring</w:t>
            </w:r>
          </w:p>
        </w:tc>
        <w:tc>
          <w:tcPr>
            <w:tcW w:w="777" w:type="dxa"/>
            <w:shd w:val="clear" w:color="auto" w:fill="auto"/>
          </w:tcPr>
          <w:p w:rsidR="005E29B9" w:rsidRDefault="00637D4D" w14:paraId="0000006F"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w:t>
            </w:r>
          </w:p>
        </w:tc>
      </w:tr>
      <w:tr w:rsidR="005E29B9" w14:paraId="18C41EAA" w14:textId="77777777">
        <w:trPr>
          <w:trHeight w:val="225"/>
        </w:trPr>
        <w:tc>
          <w:tcPr>
            <w:tcW w:w="9361" w:type="dxa"/>
            <w:gridSpan w:val="5"/>
            <w:shd w:val="clear" w:color="auto" w:fill="auto"/>
          </w:tcPr>
          <w:p w:rsidR="005E29B9" w:rsidRDefault="00637D4D" w14:paraId="0000007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Assessment (examinations)</w:t>
            </w:r>
          </w:p>
        </w:tc>
        <w:tc>
          <w:tcPr>
            <w:tcW w:w="777" w:type="dxa"/>
            <w:shd w:val="clear" w:color="auto" w:fill="auto"/>
          </w:tcPr>
          <w:p w:rsidR="005E29B9" w:rsidRDefault="00637D4D" w14:paraId="00000075"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w:t>
            </w:r>
          </w:p>
        </w:tc>
      </w:tr>
      <w:tr w:rsidR="005E29B9" w14:paraId="50D3DA5C" w14:textId="77777777">
        <w:trPr>
          <w:trHeight w:val="225"/>
        </w:trPr>
        <w:tc>
          <w:tcPr>
            <w:tcW w:w="9361" w:type="dxa"/>
            <w:gridSpan w:val="5"/>
            <w:shd w:val="clear" w:color="auto" w:fill="auto"/>
          </w:tcPr>
          <w:p w:rsidR="005E29B9" w:rsidRDefault="00637D4D" w14:paraId="0000007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Other activities ................................... </w:t>
            </w:r>
          </w:p>
        </w:tc>
        <w:tc>
          <w:tcPr>
            <w:tcW w:w="777" w:type="dxa"/>
            <w:shd w:val="clear" w:color="auto" w:fill="auto"/>
          </w:tcPr>
          <w:p w:rsidR="005E29B9" w:rsidRDefault="005E29B9" w14:paraId="0000007B"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r>
      <w:tr w:rsidR="005E29B9" w14:paraId="2113D96C" w14:textId="77777777">
        <w:trPr>
          <w:trHeight w:val="225"/>
        </w:trPr>
        <w:tc>
          <w:tcPr>
            <w:tcW w:w="3226" w:type="dxa"/>
            <w:shd w:val="clear" w:color="auto" w:fill="auto"/>
          </w:tcPr>
          <w:p w:rsidR="005E29B9" w:rsidRDefault="00637D4D" w14:paraId="0000007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3.7 Total hours for individual study</w:t>
            </w:r>
          </w:p>
        </w:tc>
        <w:tc>
          <w:tcPr>
            <w:tcW w:w="823" w:type="dxa"/>
            <w:shd w:val="clear" w:color="auto" w:fill="auto"/>
          </w:tcPr>
          <w:p w:rsidR="005E29B9" w:rsidRDefault="00637D4D" w14:paraId="0000007D"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42</w:t>
            </w:r>
          </w:p>
        </w:tc>
        <w:tc>
          <w:tcPr>
            <w:tcW w:w="6089" w:type="dxa"/>
            <w:gridSpan w:val="4"/>
            <w:shd w:val="clear" w:color="auto" w:fill="auto"/>
          </w:tcPr>
          <w:p w:rsidR="005E29B9" w:rsidRDefault="005E29B9" w14:paraId="0000007E" w14:textId="77777777">
            <w:pPr>
              <w:pStyle w:val="Normal0"/>
              <w:spacing w:after="0" w:line="240" w:lineRule="auto"/>
              <w:rPr>
                <w:rFonts w:ascii="Times New Roman" w:hAnsi="Times New Roman" w:eastAsia="Times New Roman" w:cs="Times New Roman"/>
                <w:sz w:val="20"/>
                <w:szCs w:val="20"/>
              </w:rPr>
            </w:pPr>
          </w:p>
        </w:tc>
      </w:tr>
      <w:tr w:rsidR="005E29B9" w14:paraId="721A6E5E" w14:textId="77777777">
        <w:trPr>
          <w:trHeight w:val="220"/>
        </w:trPr>
        <w:tc>
          <w:tcPr>
            <w:tcW w:w="3226" w:type="dxa"/>
            <w:shd w:val="clear" w:color="auto" w:fill="auto"/>
          </w:tcPr>
          <w:p w:rsidR="005E29B9" w:rsidRDefault="00637D4D" w14:paraId="0000008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3.8 Total hours per semester</w:t>
            </w:r>
          </w:p>
        </w:tc>
        <w:tc>
          <w:tcPr>
            <w:tcW w:w="823" w:type="dxa"/>
            <w:shd w:val="clear" w:color="auto" w:fill="auto"/>
          </w:tcPr>
          <w:p w:rsidR="005E29B9" w:rsidRDefault="00637D4D" w14:paraId="00000083"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70</w:t>
            </w:r>
          </w:p>
        </w:tc>
        <w:tc>
          <w:tcPr>
            <w:tcW w:w="6089" w:type="dxa"/>
            <w:gridSpan w:val="4"/>
            <w:shd w:val="clear" w:color="auto" w:fill="auto"/>
          </w:tcPr>
          <w:p w:rsidR="005E29B9" w:rsidRDefault="005E29B9" w14:paraId="00000084" w14:textId="77777777">
            <w:pPr>
              <w:pStyle w:val="Normal0"/>
              <w:spacing w:after="0" w:line="240" w:lineRule="auto"/>
              <w:rPr>
                <w:rFonts w:ascii="Times New Roman" w:hAnsi="Times New Roman" w:eastAsia="Times New Roman" w:cs="Times New Roman"/>
                <w:sz w:val="20"/>
                <w:szCs w:val="20"/>
              </w:rPr>
            </w:pPr>
          </w:p>
        </w:tc>
      </w:tr>
      <w:tr w:rsidR="005E29B9" w14:paraId="12B000DB" w14:textId="77777777">
        <w:trPr>
          <w:trHeight w:val="220"/>
        </w:trPr>
        <w:tc>
          <w:tcPr>
            <w:tcW w:w="3226" w:type="dxa"/>
            <w:shd w:val="clear" w:color="auto" w:fill="auto"/>
          </w:tcPr>
          <w:p w:rsidR="005E29B9" w:rsidRDefault="00637D4D" w14:paraId="0000008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3.9 Number of credits</w:t>
            </w:r>
          </w:p>
        </w:tc>
        <w:tc>
          <w:tcPr>
            <w:tcW w:w="823" w:type="dxa"/>
            <w:shd w:val="clear" w:color="auto" w:fill="auto"/>
          </w:tcPr>
          <w:p w:rsidR="005E29B9" w:rsidRDefault="00637D4D" w14:paraId="00000089"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w:t>
            </w:r>
          </w:p>
        </w:tc>
        <w:tc>
          <w:tcPr>
            <w:tcW w:w="6089" w:type="dxa"/>
            <w:gridSpan w:val="4"/>
            <w:shd w:val="clear" w:color="auto" w:fill="auto"/>
          </w:tcPr>
          <w:p w:rsidR="005E29B9" w:rsidRDefault="005E29B9" w14:paraId="0000008A" w14:textId="77777777">
            <w:pPr>
              <w:pStyle w:val="Normal0"/>
              <w:spacing w:after="0" w:line="240" w:lineRule="auto"/>
              <w:rPr>
                <w:rFonts w:ascii="Times New Roman" w:hAnsi="Times New Roman" w:eastAsia="Times New Roman" w:cs="Times New Roman"/>
                <w:sz w:val="20"/>
                <w:szCs w:val="20"/>
              </w:rPr>
            </w:pPr>
          </w:p>
        </w:tc>
      </w:tr>
    </w:tbl>
    <w:p w:rsidR="005E29B9" w:rsidRDefault="005E29B9" w14:paraId="0000008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637D4D" w14:paraId="0000008F"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 Prerequisites (if necessary)</w:t>
      </w:r>
    </w:p>
    <w:p w:rsidR="005E29B9" w:rsidRDefault="005E29B9" w14:paraId="0000009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2"/>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309"/>
        <w:gridCol w:w="7829"/>
      </w:tblGrid>
      <w:tr w:rsidR="005E29B9" w14:paraId="2254F52B" w14:textId="77777777">
        <w:trPr>
          <w:trHeight w:val="250"/>
        </w:trPr>
        <w:tc>
          <w:tcPr>
            <w:tcW w:w="2309" w:type="dxa"/>
            <w:shd w:val="clear" w:color="auto" w:fill="auto"/>
          </w:tcPr>
          <w:p w:rsidR="005E29B9" w:rsidRDefault="00637D4D" w14:paraId="0000009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4.1 Curriculum </w:t>
            </w:r>
          </w:p>
        </w:tc>
        <w:tc>
          <w:tcPr>
            <w:tcW w:w="7829" w:type="dxa"/>
            <w:shd w:val="clear" w:color="auto" w:fill="auto"/>
          </w:tcPr>
          <w:p w:rsidR="005E29B9" w:rsidRDefault="005E29B9" w14:paraId="0000009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03ABF727" w14:textId="77777777">
        <w:trPr>
          <w:trHeight w:val="225"/>
        </w:trPr>
        <w:tc>
          <w:tcPr>
            <w:tcW w:w="2309" w:type="dxa"/>
            <w:shd w:val="clear" w:color="auto" w:fill="auto"/>
          </w:tcPr>
          <w:p w:rsidR="005E29B9" w:rsidRDefault="00637D4D" w14:paraId="0000009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4.2 Skills </w:t>
            </w:r>
          </w:p>
        </w:tc>
        <w:tc>
          <w:tcPr>
            <w:tcW w:w="7829" w:type="dxa"/>
            <w:shd w:val="clear" w:color="auto" w:fill="auto"/>
          </w:tcPr>
          <w:p w:rsidR="005E29B9" w:rsidRDefault="00637D4D" w14:paraId="00000094"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Minimum B1 level according to CEFR</w:t>
            </w:r>
          </w:p>
        </w:tc>
      </w:tr>
    </w:tbl>
    <w:p w:rsidR="005E29B9" w:rsidRDefault="005E29B9" w14:paraId="00000095" w14:textId="77777777">
      <w:pPr>
        <w:pStyle w:val="Normal0"/>
        <w:spacing w:after="0" w:line="240" w:lineRule="auto"/>
        <w:rPr>
          <w:rFonts w:ascii="Times New Roman" w:hAnsi="Times New Roman" w:eastAsia="Times New Roman" w:cs="Times New Roman"/>
          <w:sz w:val="20"/>
          <w:szCs w:val="20"/>
        </w:rPr>
      </w:pPr>
    </w:p>
    <w:p w:rsidR="005E29B9" w:rsidRDefault="00637D4D" w14:paraId="00000096"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 Conditions (if necessary)</w:t>
      </w:r>
    </w:p>
    <w:p w:rsidR="005E29B9" w:rsidRDefault="005E29B9" w14:paraId="00000097" w14:textId="77777777">
      <w:pPr>
        <w:pStyle w:val="Normal0"/>
        <w:spacing w:after="0" w:line="240" w:lineRule="auto"/>
        <w:rPr>
          <w:rFonts w:ascii="Times New Roman" w:hAnsi="Times New Roman" w:eastAsia="Times New Roman" w:cs="Times New Roman"/>
          <w:b/>
          <w:sz w:val="20"/>
          <w:szCs w:val="20"/>
        </w:rPr>
      </w:pPr>
    </w:p>
    <w:tbl>
      <w:tblPr>
        <w:tblStyle w:val="a3"/>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309"/>
        <w:gridCol w:w="7829"/>
      </w:tblGrid>
      <w:tr w:rsidR="005E29B9" w14:paraId="4F76411F" w14:textId="77777777">
        <w:trPr>
          <w:trHeight w:val="440"/>
        </w:trPr>
        <w:tc>
          <w:tcPr>
            <w:tcW w:w="2309" w:type="dxa"/>
            <w:shd w:val="clear" w:color="auto" w:fill="auto"/>
          </w:tcPr>
          <w:p w:rsidR="005E29B9" w:rsidRDefault="00637D4D" w14:paraId="0000009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5.1. For delivering lectures</w:t>
            </w:r>
          </w:p>
        </w:tc>
        <w:tc>
          <w:tcPr>
            <w:tcW w:w="7829" w:type="dxa"/>
            <w:shd w:val="clear" w:color="auto" w:fill="auto"/>
          </w:tcPr>
          <w:p w:rsidR="005E29B9" w:rsidRDefault="005E29B9" w14:paraId="00000099"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211AE8B6" w14:textId="77777777">
        <w:trPr>
          <w:trHeight w:val="478"/>
        </w:trPr>
        <w:tc>
          <w:tcPr>
            <w:tcW w:w="2309" w:type="dxa"/>
            <w:shd w:val="clear" w:color="auto" w:fill="auto"/>
          </w:tcPr>
          <w:p w:rsidR="005E29B9" w:rsidRDefault="00637D4D" w14:paraId="0000009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5.2. For teaching seminars/laboratory classes</w:t>
            </w:r>
          </w:p>
        </w:tc>
        <w:tc>
          <w:tcPr>
            <w:tcW w:w="7829" w:type="dxa"/>
            <w:shd w:val="clear" w:color="auto" w:fill="auto"/>
          </w:tcPr>
          <w:p w:rsidR="005E29B9" w:rsidRDefault="005E29B9" w14:paraId="0000009B" w14:textId="77777777">
            <w:pPr>
              <w:pStyle w:val="Normal0"/>
              <w:widowControl w:val="0"/>
              <w:numPr>
                <w:ilvl w:val="0"/>
                <w:numId w:val="2"/>
              </w:numPr>
              <w:pBdr>
                <w:top w:val="nil"/>
                <w:left w:val="nil"/>
                <w:bottom w:val="nil"/>
                <w:right w:val="nil"/>
                <w:between w:val="nil"/>
              </w:pBdr>
              <w:spacing w:after="0" w:line="240" w:lineRule="auto"/>
              <w:ind w:left="347" w:hanging="347"/>
              <w:rPr>
                <w:rFonts w:ascii="Times New Roman" w:hAnsi="Times New Roman" w:eastAsia="Times New Roman" w:cs="Times New Roman"/>
                <w:color w:val="000000"/>
                <w:sz w:val="20"/>
                <w:szCs w:val="20"/>
              </w:rPr>
            </w:pPr>
          </w:p>
        </w:tc>
      </w:tr>
    </w:tbl>
    <w:p w:rsidR="005E29B9" w:rsidRDefault="005E29B9" w14:paraId="0000009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637D4D" w14:paraId="0000009D"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6. Acquired specific competences </w:t>
      </w:r>
    </w:p>
    <w:tbl>
      <w:tblPr>
        <w:tblStyle w:val="a4"/>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857"/>
        <w:gridCol w:w="8281"/>
      </w:tblGrid>
      <w:tr w:rsidR="005E29B9" w:rsidTr="7A829675" w14:paraId="20515B67" w14:textId="77777777">
        <w:trPr>
          <w:trHeight w:val="1540"/>
        </w:trPr>
        <w:tc>
          <w:tcPr>
            <w:tcW w:w="1857" w:type="dxa"/>
            <w:shd w:val="clear" w:color="auto" w:fill="auto"/>
            <w:tcMar/>
          </w:tcPr>
          <w:p w:rsidR="005E29B9" w:rsidRDefault="00637D4D" w14:paraId="0000009E" w14:textId="77777777">
            <w:pPr>
              <w:pStyle w:val="Normal0"/>
              <w:widowControl w:val="0"/>
              <w:pBdr>
                <w:top w:val="nil"/>
                <w:left w:val="nil"/>
                <w:bottom w:val="nil"/>
                <w:right w:val="nil"/>
                <w:between w:val="nil"/>
              </w:pBdr>
              <w:spacing w:after="0" w:line="240" w:lineRule="auto"/>
              <w:ind w:right="113"/>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Professional competences</w:t>
            </w:r>
          </w:p>
          <w:p w:rsidR="005E29B9" w:rsidRDefault="005E29B9" w14:paraId="0000009F"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p w:rsidR="005E29B9" w:rsidRDefault="005E29B9" w14:paraId="000000A0"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p w:rsidR="005E29B9" w:rsidRDefault="005E29B9" w14:paraId="000000A1"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tc>
        <w:tc>
          <w:tcPr>
            <w:tcW w:w="8281" w:type="dxa"/>
            <w:shd w:val="clear" w:color="auto" w:fill="auto"/>
            <w:tcMar/>
          </w:tcPr>
          <w:p w:rsidR="005E29B9" w:rsidRDefault="00637D4D" w14:paraId="000000A2"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C1 1 Identifying and understanding the sociocultural contexts and roles, the verbal and written communication conventions specific to the foreign language, in terms of reception (reading/listening), production (written/oral) and linguistic strategies. </w:t>
            </w:r>
          </w:p>
          <w:p w:rsidR="005E29B9" w:rsidRDefault="00637D4D" w14:paraId="000000A3"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C1 2 Identifying and understanding the contexts and roles, as well as the concepts, methods and the discourse/language that are specific to the different professional communication contexts within the academic environment, focusing on the rhetorical situation, written and oral communication, the stages of the writing process, academic writing production from within the field of social sciences/exact sciences/humanities, professional deontology and identifying plagiarism.</w:t>
            </w:r>
          </w:p>
          <w:p w:rsidR="005E29B9" w:rsidRDefault="00637D4D" w14:paraId="000000A4"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C2 1 Interpreting the relation between an oral or written message and the context it belongs to, identifying argumentative and construction techniques of the scientific message in the foreign language, especially within the academic and the professional communication contexts. </w:t>
            </w:r>
          </w:p>
          <w:p w:rsidR="005E29B9" w:rsidRDefault="00637D4D" w14:paraId="000000A5"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C2 2 Making use of basic knowledge to explain and interpret the various written communication methods in the field of social sciences/exact sciences/humanities (textbooks, specialized literature, scientific communications, research reports, forewords and introductions to specialized literature books, reviews of specialized literature books – written and electronic support), of the conventions writing these texts imply, as well as identifying plagiarism. </w:t>
            </w:r>
          </w:p>
          <w:p w:rsidR="005E29B9" w:rsidRDefault="00637D4D" w14:paraId="000000A6"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C3 1 The transfer of acquired concepts/principles/methods in guided activities for written text reception (critical reading) and for production (writing) focusing on the stages of the writing process (planning, draft writing, reviewing and producing a final draft), presenting and developing text related ideas as well as textual structure (global and local), developing strategies to expand specialized vocabulary, efficient verbal communication (style of communication), building argumentation to the standards</w:t>
            </w:r>
            <w:r>
              <w:rPr>
                <w:rFonts w:ascii="Times New Roman" w:hAnsi="Times New Roman" w:eastAsia="Times New Roman" w:cs="Times New Roman"/>
                <w:color w:val="000000"/>
                <w:sz w:val="20"/>
                <w:szCs w:val="20"/>
              </w:rPr>
              <w:t xml:space="preserve"> specific for the foreign language studied in the academic environment, making use of techniques to avoid plagiarism (using quotes, summarizing, paraphrasing).</w:t>
            </w:r>
          </w:p>
          <w:p w:rsidR="005E29B9" w:rsidRDefault="00637D4D" w14:paraId="000000A7"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C4 1 Organizing debates, carrying out individual and group projects on topics from within the field of study.</w:t>
            </w:r>
          </w:p>
          <w:p w:rsidR="005E29B9" w:rsidRDefault="00637D4D" w14:paraId="000000A8"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C4 2 Critical reception and production of verbal or written messages, specific to scientific communication at university level (project presentations, reports, reviews, communications, dissertations etc.) in the foreign language. Using information sources with discernment and scientific probity.</w:t>
            </w:r>
          </w:p>
          <w:p w:rsidR="005E29B9" w:rsidRDefault="00637D4D" w14:paraId="000000A9"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C4 3 Using the standard criteria acknowledged by the academic/professional community, focusing on the ones practiced by the international scientific publications within the area of social sciences/exact sciences/humanities, with the purpose of evaluating the quality of the academic productions (oral and written) in the foreign language. </w:t>
            </w:r>
          </w:p>
          <w:p w:rsidR="005E29B9" w:rsidRDefault="00637D4D" w14:paraId="000000AA" w14:textId="77777777">
            <w:pPr>
              <w:pStyle w:val="Normal0"/>
              <w:spacing w:after="0"/>
              <w:jc w:val="both"/>
              <w:rPr>
                <w:rFonts w:ascii="Times New Roman" w:hAnsi="Times New Roman" w:eastAsia="Times New Roman" w:cs="Times New Roman"/>
                <w:sz w:val="20"/>
                <w:szCs w:val="20"/>
              </w:rPr>
            </w:pPr>
            <w:r>
              <w:rPr>
                <w:rFonts w:ascii="Times New Roman" w:hAnsi="Times New Roman" w:eastAsia="Times New Roman" w:cs="Times New Roman"/>
                <w:color w:val="000000"/>
                <w:sz w:val="20"/>
                <w:szCs w:val="20"/>
              </w:rPr>
              <w:t>C5 Elaborating written papers and original, oral presentations in the foreign language, with the purpose of applying the drafting principles and techniques which have been universally acknowledged within the academic environment, focusing on the main genres from within the specific field of study: essays (descriptive, comparative, argumentative etc.), research reports, scientific papers, book reviews/presentations, annotated bibliographies, conference presentations etc. This type of productions will be elab</w:t>
            </w:r>
            <w:r>
              <w:rPr>
                <w:rFonts w:ascii="Times New Roman" w:hAnsi="Times New Roman" w:eastAsia="Times New Roman" w:cs="Times New Roman"/>
                <w:color w:val="000000"/>
                <w:sz w:val="20"/>
                <w:szCs w:val="20"/>
              </w:rPr>
              <w:t>orated on the basis of the students’ current needs from within their field of study.</w:t>
            </w:r>
          </w:p>
        </w:tc>
      </w:tr>
      <w:tr w:rsidR="005E29B9" w:rsidTr="7A829675" w14:paraId="312CA954" w14:textId="77777777">
        <w:trPr>
          <w:trHeight w:val="1052"/>
        </w:trPr>
        <w:tc>
          <w:tcPr>
            <w:tcW w:w="1857" w:type="dxa"/>
            <w:shd w:val="clear" w:color="auto" w:fill="auto"/>
            <w:tcMar/>
          </w:tcPr>
          <w:p w:rsidR="005E29B9" w:rsidRDefault="00637D4D" w14:paraId="000000AB" w14:textId="77777777">
            <w:pPr>
              <w:pStyle w:val="Normal0"/>
              <w:widowControl w:val="0"/>
              <w:pBdr>
                <w:top w:val="nil"/>
                <w:left w:val="nil"/>
                <w:bottom w:val="nil"/>
                <w:right w:val="nil"/>
                <w:between w:val="nil"/>
              </w:pBdr>
              <w:spacing w:after="0" w:line="240" w:lineRule="auto"/>
              <w:ind w:right="113"/>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Transversal competences</w:t>
            </w:r>
          </w:p>
        </w:tc>
        <w:tc>
          <w:tcPr>
            <w:tcW w:w="8281" w:type="dxa"/>
            <w:shd w:val="clear" w:color="auto" w:fill="auto"/>
            <w:tcMar/>
          </w:tcPr>
          <w:p w:rsidR="005E29B9" w:rsidRDefault="00637D4D" w14:paraId="000000AC" w14:textId="77777777">
            <w:pPr>
              <w:pStyle w:val="Normal0"/>
              <w:spacing w:after="0"/>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CT1 Completing individual tasks based on the writing models and with assistance from the teacher, materialized in the form of an individual portfolio. Applying the academic learning principles in the foreign language, fully governed by the principles of professional ethics.   </w:t>
            </w:r>
          </w:p>
          <w:p w:rsidR="005E29B9" w:rsidRDefault="00637D4D" w14:paraId="000000AD"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CT 2 Taking part in carrying out projects, as part of a pair or a team, focusing on becoming familiar with team roles in the academic working environment; the projects can take the form of presentations (conference presentations) on a topic specific to the field of study. </w:t>
            </w:r>
          </w:p>
          <w:p w:rsidR="005E29B9" w:rsidRDefault="00637D4D" w14:paraId="000000AE"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CT3 Acknowledging the need for continuous development, focusing on consolidating and developing the basic knowledge related to the management of the individual learning process, regarding interindividual differences, specific to gender and culture, in processing information. The efficient use of certain intellectual operating tools and of learning resources/techniques/strategies: speed reading, reading sheets, taking notes, documentation, cognitive organizers.  </w:t>
            </w:r>
          </w:p>
          <w:p w:rsidR="005E29B9" w:rsidRDefault="00637D4D" w14:paraId="000000AF"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CT4 Acknowledging the need for continuous development focusing on using TIC tools to assist with personal and professional development management, by joining social media and professional networks, that support the development of the communication skills, specific for the foreign language.</w:t>
            </w:r>
          </w:p>
        </w:tc>
      </w:tr>
    </w:tbl>
    <w:p w:rsidR="005E29B9" w:rsidRDefault="005E29B9" w14:paraId="000000B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637D4D" w14:paraId="000000B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7. Course objectives (derived from the specific competences acquired) </w:t>
      </w:r>
    </w:p>
    <w:p w:rsidR="005E29B9" w:rsidRDefault="005E29B9" w14:paraId="000000B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b/>
          <w:color w:val="000000"/>
          <w:sz w:val="20"/>
          <w:szCs w:val="20"/>
        </w:rPr>
      </w:pPr>
    </w:p>
    <w:tbl>
      <w:tblPr>
        <w:tblStyle w:val="a5"/>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226"/>
        <w:gridCol w:w="6912"/>
      </w:tblGrid>
      <w:tr w:rsidR="005E29B9" w14:paraId="026D682D" w14:textId="77777777">
        <w:trPr>
          <w:trHeight w:val="630"/>
        </w:trPr>
        <w:tc>
          <w:tcPr>
            <w:tcW w:w="3226" w:type="dxa"/>
            <w:shd w:val="clear" w:color="auto" w:fill="auto"/>
          </w:tcPr>
          <w:p w:rsidR="005E29B9" w:rsidRDefault="00637D4D" w14:paraId="000000B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7.1 General objective of the course</w:t>
            </w:r>
          </w:p>
        </w:tc>
        <w:tc>
          <w:tcPr>
            <w:tcW w:w="6912" w:type="dxa"/>
            <w:shd w:val="clear" w:color="auto" w:fill="auto"/>
          </w:tcPr>
          <w:p w:rsidR="005E29B9" w:rsidRDefault="00637D4D" w14:paraId="000000B7" w14:textId="77777777">
            <w:pPr>
              <w:pStyle w:val="Normal0"/>
              <w:widowControl w:v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The students will be able to use the English language competently, at a B2 level, in their academic activity and in their future professional activity. </w:t>
            </w:r>
          </w:p>
        </w:tc>
      </w:tr>
      <w:tr w:rsidR="005E29B9" w14:paraId="671AC1BC" w14:textId="77777777">
        <w:trPr>
          <w:trHeight w:val="630"/>
        </w:trPr>
        <w:tc>
          <w:tcPr>
            <w:tcW w:w="3226" w:type="dxa"/>
            <w:shd w:val="clear" w:color="auto" w:fill="auto"/>
          </w:tcPr>
          <w:p w:rsidR="005E29B9" w:rsidRDefault="00637D4D" w14:paraId="000000B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7.2 Specific objectives </w:t>
            </w:r>
          </w:p>
        </w:tc>
        <w:tc>
          <w:tcPr>
            <w:tcW w:w="6912" w:type="dxa"/>
            <w:shd w:val="clear" w:color="auto" w:fill="auto"/>
          </w:tcPr>
          <w:p w:rsidR="005E29B9" w:rsidRDefault="00637D4D" w14:paraId="000000B9"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 Knowing and understanding thoroughly the contexts and roles, as well as the concepts, methods, the language/discourse specific to the different professional communication contexts in the academic environment in English</w:t>
            </w:r>
            <w:r>
              <w:rPr>
                <w:rFonts w:ascii="Times New Roman" w:hAnsi="Times New Roman" w:eastAsia="Times New Roman" w:cs="Times New Roman"/>
                <w:i/>
                <w:color w:val="000000"/>
                <w:sz w:val="20"/>
                <w:szCs w:val="20"/>
              </w:rPr>
              <w:t>,</w:t>
            </w:r>
            <w:r>
              <w:rPr>
                <w:rFonts w:ascii="Times New Roman" w:hAnsi="Times New Roman" w:eastAsia="Times New Roman" w:cs="Times New Roman"/>
                <w:color w:val="000000"/>
                <w:sz w:val="20"/>
                <w:szCs w:val="20"/>
              </w:rPr>
              <w:t xml:space="preserve"> focusing on rhetoric, written and oral communication, the stages of the writing process and the products of academic writing, as well as on professional deontology. </w:t>
            </w:r>
          </w:p>
          <w:p w:rsidR="005E29B9" w:rsidRDefault="00637D4D" w14:paraId="000000BA"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 Using in-depth knowledge to explain and interpret the various types of written communication (types of scientific texts) and oral communication (scientific communications) as well as the conventions that govern the production of scientific texts in English in the context of BA studies and the extended professional community (both national and international).</w:t>
            </w:r>
          </w:p>
          <w:p w:rsidR="005E29B9" w:rsidRDefault="00637D4D" w14:paraId="000000BB"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 Transferring learning concepts/principles/methods in written text reception and in production, focusing on the stages of the writing process, organizing and developing ideas, text structure and the oral and written communication strategies specific to English specialized for the scientific discourse.</w:t>
            </w:r>
          </w:p>
          <w:p w:rsidR="005E29B9" w:rsidRDefault="00637D4D" w14:paraId="000000BC"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4. Using the standard criteria acknowledged by the academic/professional community in order to assess the quality of academic productions both oral and written in English.</w:t>
            </w:r>
          </w:p>
          <w:p w:rsidR="005E29B9" w:rsidRDefault="00637D4D" w14:paraId="000000BD"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5. Elaborating written papers and original, oral presentations applying the principles and techniques which have been universally acknowledged within the academic environment, focusing on the main genres from within the specific field of study. </w:t>
            </w:r>
          </w:p>
          <w:p w:rsidR="005E29B9" w:rsidRDefault="00637D4D" w14:paraId="000000BE"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 Completing the individual tasks independently/autonomously.</w:t>
            </w:r>
          </w:p>
          <w:p w:rsidR="005E29B9" w:rsidRDefault="00637D4D" w14:paraId="000000BF"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 Taking part in carrying out projects, as part of a pair or a team, focusing on becoming familiar with team roles in the academic working environment.</w:t>
            </w:r>
          </w:p>
          <w:p w:rsidR="005E29B9" w:rsidRDefault="00637D4D" w14:paraId="000000C0"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8. Managing the individual learning process, identifying the learning needs, monitoring and reflecting on using the intellectual work tools efficiently together with the traditional learning resources/techniques/strategies and the ICT tools. </w:t>
            </w:r>
          </w:p>
        </w:tc>
      </w:tr>
    </w:tbl>
    <w:p w:rsidR="005E29B9" w:rsidRDefault="005E29B9" w14:paraId="000000C1" w14:textId="77777777">
      <w:pPr>
        <w:pStyle w:val="Normal0"/>
        <w:spacing w:after="0" w:line="240" w:lineRule="auto"/>
        <w:rPr>
          <w:rFonts w:ascii="Times New Roman" w:hAnsi="Times New Roman" w:eastAsia="Times New Roman" w:cs="Times New Roman"/>
          <w:sz w:val="20"/>
          <w:szCs w:val="20"/>
        </w:rPr>
      </w:pPr>
    </w:p>
    <w:p w:rsidR="005E29B9" w:rsidRDefault="00637D4D" w14:paraId="000000C2"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8. Contents</w:t>
      </w:r>
    </w:p>
    <w:p w:rsidR="005E29B9" w:rsidRDefault="005E29B9" w14:paraId="000000C3" w14:textId="77777777">
      <w:pPr>
        <w:pStyle w:val="Normal0"/>
        <w:spacing w:after="0" w:line="240" w:lineRule="auto"/>
        <w:rPr>
          <w:rFonts w:ascii="Times New Roman" w:hAnsi="Times New Roman" w:eastAsia="Times New Roman" w:cs="Times New Roman"/>
          <w:sz w:val="20"/>
          <w:szCs w:val="20"/>
        </w:rPr>
      </w:pPr>
    </w:p>
    <w:tbl>
      <w:tblPr>
        <w:tblStyle w:val="a6"/>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5714"/>
        <w:gridCol w:w="2792"/>
        <w:gridCol w:w="1632"/>
      </w:tblGrid>
      <w:tr w:rsidR="005E29B9" w14:paraId="72CBABEE" w14:textId="77777777">
        <w:trPr>
          <w:cantSplit/>
        </w:trPr>
        <w:tc>
          <w:tcPr>
            <w:tcW w:w="5714" w:type="dxa"/>
            <w:shd w:val="clear" w:color="auto" w:fill="auto"/>
          </w:tcPr>
          <w:p w:rsidR="005E29B9" w:rsidRDefault="00637D4D" w14:paraId="000000C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b/>
                <w:color w:val="000000"/>
                <w:sz w:val="20"/>
                <w:szCs w:val="20"/>
              </w:rPr>
            </w:pPr>
            <w:r>
              <w:rPr>
                <w:rFonts w:ascii="Times New Roman" w:hAnsi="Times New Roman" w:eastAsia="Times New Roman" w:cs="Times New Roman"/>
                <w:b/>
                <w:color w:val="000000"/>
                <w:sz w:val="20"/>
                <w:szCs w:val="20"/>
              </w:rPr>
              <w:t>8.2 Seminars/ Practical course</w:t>
            </w:r>
          </w:p>
        </w:tc>
        <w:tc>
          <w:tcPr>
            <w:tcW w:w="2792" w:type="dxa"/>
            <w:shd w:val="clear" w:color="auto" w:fill="auto"/>
          </w:tcPr>
          <w:p w:rsidR="005E29B9" w:rsidRDefault="00637D4D" w14:paraId="000000C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Teaching methods</w:t>
            </w:r>
          </w:p>
        </w:tc>
        <w:tc>
          <w:tcPr>
            <w:tcW w:w="1632" w:type="dxa"/>
            <w:shd w:val="clear" w:color="auto" w:fill="auto"/>
          </w:tcPr>
          <w:p w:rsidR="005E29B9" w:rsidRDefault="00637D4D" w14:paraId="000000C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Remarks</w:t>
            </w:r>
          </w:p>
        </w:tc>
      </w:tr>
      <w:tr w:rsidR="005E29B9" w14:paraId="3AB194C9" w14:textId="77777777">
        <w:trPr>
          <w:cantSplit/>
        </w:trPr>
        <w:tc>
          <w:tcPr>
            <w:tcW w:w="5714" w:type="dxa"/>
            <w:shd w:val="clear" w:color="auto" w:fill="auto"/>
          </w:tcPr>
          <w:p w:rsidR="005E29B9" w:rsidRDefault="00637D4D" w14:paraId="000000C7"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Placement Test</w:t>
            </w:r>
          </w:p>
        </w:tc>
        <w:tc>
          <w:tcPr>
            <w:tcW w:w="2792" w:type="dxa"/>
            <w:shd w:val="clear" w:color="auto" w:fill="auto"/>
          </w:tcPr>
          <w:p w:rsidR="005E29B9" w:rsidRDefault="00637D4D" w14:paraId="000000C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Exercises</w:t>
            </w:r>
          </w:p>
        </w:tc>
        <w:tc>
          <w:tcPr>
            <w:tcW w:w="1632" w:type="dxa"/>
            <w:shd w:val="clear" w:color="auto" w:fill="auto"/>
          </w:tcPr>
          <w:p w:rsidR="005E29B9" w:rsidRDefault="00637D4D" w14:paraId="000000C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Students receive a diagnosis test</w:t>
            </w:r>
          </w:p>
        </w:tc>
      </w:tr>
      <w:tr w:rsidR="005E29B9" w14:paraId="21F116FC" w14:textId="77777777">
        <w:trPr>
          <w:cantSplit/>
        </w:trPr>
        <w:tc>
          <w:tcPr>
            <w:tcW w:w="5714" w:type="dxa"/>
            <w:shd w:val="clear" w:color="auto" w:fill="auto"/>
          </w:tcPr>
          <w:p w:rsidR="005E29B9" w:rsidRDefault="00637D4D" w14:paraId="000000CA"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Introduction to ESP: The Academic Skills. Study Skills for Higher Education</w:t>
            </w:r>
          </w:p>
        </w:tc>
        <w:tc>
          <w:tcPr>
            <w:tcW w:w="2792" w:type="dxa"/>
            <w:shd w:val="clear" w:color="auto" w:fill="auto"/>
          </w:tcPr>
          <w:p w:rsidR="005E29B9" w:rsidRDefault="00637D4D" w14:paraId="000000CB"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C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4730622B" w14:textId="77777777">
        <w:trPr>
          <w:cantSplit/>
        </w:trPr>
        <w:tc>
          <w:tcPr>
            <w:tcW w:w="5714" w:type="dxa"/>
            <w:shd w:val="clear" w:color="auto" w:fill="auto"/>
          </w:tcPr>
          <w:p w:rsidR="005E29B9" w:rsidRDefault="00637D4D" w14:paraId="000000CD"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Psychology in A Nutshell</w:t>
            </w:r>
          </w:p>
        </w:tc>
        <w:tc>
          <w:tcPr>
            <w:tcW w:w="2792" w:type="dxa"/>
            <w:shd w:val="clear" w:color="auto" w:fill="auto"/>
          </w:tcPr>
          <w:p w:rsidR="005E29B9" w:rsidRDefault="00637D4D" w14:paraId="000000CE"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C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2B145ABC" w14:textId="77777777">
        <w:trPr>
          <w:cantSplit/>
        </w:trPr>
        <w:tc>
          <w:tcPr>
            <w:tcW w:w="5714" w:type="dxa"/>
            <w:shd w:val="clear" w:color="auto" w:fill="auto"/>
          </w:tcPr>
          <w:p w:rsidR="005E29B9" w:rsidRDefault="00637D4D" w14:paraId="000000D0" w14:textId="77777777">
            <w:pPr>
              <w:pStyle w:val="Normal0"/>
              <w:spacing w:after="0" w:line="240" w:lineRule="auto"/>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The Branches of Psychology</w:t>
            </w:r>
          </w:p>
          <w:p w:rsidR="005E29B9" w:rsidRDefault="005E29B9" w14:paraId="000000D1" w14:textId="77777777">
            <w:pPr>
              <w:pStyle w:val="Normal0"/>
              <w:spacing w:after="0"/>
              <w:rPr>
                <w:rFonts w:ascii="Times New Roman" w:hAnsi="Times New Roman" w:eastAsia="Times New Roman" w:cs="Times New Roman"/>
                <w:sz w:val="24"/>
                <w:szCs w:val="24"/>
              </w:rPr>
            </w:pPr>
          </w:p>
        </w:tc>
        <w:tc>
          <w:tcPr>
            <w:tcW w:w="2792" w:type="dxa"/>
            <w:shd w:val="clear" w:color="auto" w:fill="auto"/>
          </w:tcPr>
          <w:p w:rsidR="005E29B9" w:rsidRDefault="00637D4D" w14:paraId="000000D2"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D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6A7202C1" w14:textId="77777777">
        <w:trPr>
          <w:cantSplit/>
        </w:trPr>
        <w:tc>
          <w:tcPr>
            <w:tcW w:w="5714" w:type="dxa"/>
            <w:shd w:val="clear" w:color="auto" w:fill="auto"/>
          </w:tcPr>
          <w:p w:rsidR="005E29B9" w:rsidRDefault="00637D4D" w14:paraId="000000D4" w14:textId="77777777">
            <w:pPr>
              <w:pStyle w:val="Normal0"/>
              <w:spacing w:after="0" w:line="240" w:lineRule="auto"/>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An Overview of Social Psychology</w:t>
            </w:r>
          </w:p>
          <w:p w:rsidR="005E29B9" w:rsidRDefault="005E29B9" w14:paraId="000000D5" w14:textId="77777777">
            <w:pPr>
              <w:pStyle w:val="Normal0"/>
              <w:spacing w:after="0"/>
              <w:rPr>
                <w:rFonts w:ascii="Times New Roman" w:hAnsi="Times New Roman" w:eastAsia="Times New Roman" w:cs="Times New Roman"/>
                <w:sz w:val="24"/>
                <w:szCs w:val="24"/>
              </w:rPr>
            </w:pPr>
          </w:p>
        </w:tc>
        <w:tc>
          <w:tcPr>
            <w:tcW w:w="2792" w:type="dxa"/>
            <w:shd w:val="clear" w:color="auto" w:fill="auto"/>
          </w:tcPr>
          <w:p w:rsidR="005E29B9" w:rsidRDefault="00637D4D" w14:paraId="000000D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D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4619E81D" w14:textId="77777777">
        <w:trPr>
          <w:cantSplit/>
        </w:trPr>
        <w:tc>
          <w:tcPr>
            <w:tcW w:w="5714" w:type="dxa"/>
            <w:shd w:val="clear" w:color="auto" w:fill="auto"/>
          </w:tcPr>
          <w:p w:rsidR="005E29B9" w:rsidRDefault="00637D4D" w14:paraId="000000D8" w14:textId="77777777">
            <w:pPr>
              <w:pStyle w:val="Normal0"/>
              <w:spacing w:after="0" w:line="240" w:lineRule="auto"/>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Stereotyping, Prejudice, Discrimination. The Social Life of The Disabled</w:t>
            </w:r>
          </w:p>
          <w:p w:rsidR="005E29B9" w:rsidRDefault="005E29B9" w14:paraId="000000D9" w14:textId="77777777">
            <w:pPr>
              <w:pStyle w:val="Normal0"/>
              <w:spacing w:after="0"/>
              <w:rPr>
                <w:rFonts w:ascii="Times New Roman" w:hAnsi="Times New Roman" w:eastAsia="Times New Roman" w:cs="Times New Roman"/>
                <w:sz w:val="24"/>
                <w:szCs w:val="24"/>
              </w:rPr>
            </w:pPr>
          </w:p>
        </w:tc>
        <w:tc>
          <w:tcPr>
            <w:tcW w:w="2792" w:type="dxa"/>
            <w:shd w:val="clear" w:color="auto" w:fill="auto"/>
          </w:tcPr>
          <w:p w:rsidR="005E29B9" w:rsidRDefault="00637D4D" w14:paraId="000000D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D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1E1E3E83" w14:textId="77777777">
        <w:trPr>
          <w:cantSplit/>
        </w:trPr>
        <w:tc>
          <w:tcPr>
            <w:tcW w:w="5714" w:type="dxa"/>
            <w:shd w:val="clear" w:color="auto" w:fill="auto"/>
          </w:tcPr>
          <w:p w:rsidR="005E29B9" w:rsidRDefault="00637D4D" w14:paraId="000000DC"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Brain and Behaviour</w:t>
            </w:r>
          </w:p>
        </w:tc>
        <w:tc>
          <w:tcPr>
            <w:tcW w:w="2792" w:type="dxa"/>
            <w:shd w:val="clear" w:color="auto" w:fill="auto"/>
          </w:tcPr>
          <w:p w:rsidR="005E29B9" w:rsidRDefault="00637D4D" w14:paraId="000000DD"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D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4BBE5184" w14:textId="77777777">
        <w:trPr>
          <w:cantSplit/>
        </w:trPr>
        <w:tc>
          <w:tcPr>
            <w:tcW w:w="5714" w:type="dxa"/>
            <w:shd w:val="clear" w:color="auto" w:fill="auto"/>
          </w:tcPr>
          <w:p w:rsidR="005E29B9" w:rsidRDefault="00637D4D" w14:paraId="000000DF"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Motivation. Disability as Inspiration</w:t>
            </w:r>
          </w:p>
        </w:tc>
        <w:tc>
          <w:tcPr>
            <w:tcW w:w="2792" w:type="dxa"/>
            <w:shd w:val="clear" w:color="auto" w:fill="auto"/>
          </w:tcPr>
          <w:p w:rsidR="005E29B9" w:rsidRDefault="00637D4D" w14:paraId="000000E0"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E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1B7AF452" w14:textId="77777777">
        <w:trPr>
          <w:cantSplit/>
        </w:trPr>
        <w:tc>
          <w:tcPr>
            <w:tcW w:w="5714" w:type="dxa"/>
            <w:shd w:val="clear" w:color="auto" w:fill="auto"/>
          </w:tcPr>
          <w:p w:rsidR="005E29B9" w:rsidRDefault="00637D4D" w14:paraId="000000E2"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Thought and Language</w:t>
            </w:r>
          </w:p>
        </w:tc>
        <w:tc>
          <w:tcPr>
            <w:tcW w:w="2792" w:type="dxa"/>
            <w:shd w:val="clear" w:color="auto" w:fill="auto"/>
          </w:tcPr>
          <w:p w:rsidR="005E29B9" w:rsidRDefault="00637D4D" w14:paraId="000000E3"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E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0E3A2819" w14:textId="77777777">
        <w:trPr>
          <w:cantSplit/>
        </w:trPr>
        <w:tc>
          <w:tcPr>
            <w:tcW w:w="5714" w:type="dxa"/>
            <w:shd w:val="clear" w:color="auto" w:fill="auto"/>
          </w:tcPr>
          <w:p w:rsidR="005E29B9" w:rsidRDefault="00637D4D" w14:paraId="000000E5"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Memory. The Memory Process. Types of Memory</w:t>
            </w:r>
          </w:p>
        </w:tc>
        <w:tc>
          <w:tcPr>
            <w:tcW w:w="2792" w:type="dxa"/>
            <w:shd w:val="clear" w:color="auto" w:fill="auto"/>
          </w:tcPr>
          <w:p w:rsidR="005E29B9" w:rsidRDefault="00637D4D" w14:paraId="000000E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E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4313F381" w14:textId="77777777">
        <w:trPr>
          <w:cantSplit/>
        </w:trPr>
        <w:tc>
          <w:tcPr>
            <w:tcW w:w="5714" w:type="dxa"/>
            <w:shd w:val="clear" w:color="auto" w:fill="auto"/>
          </w:tcPr>
          <w:p w:rsidR="005E29B9" w:rsidRDefault="00637D4D" w14:paraId="000000E8" w14:textId="77777777">
            <w:pPr>
              <w:pStyle w:val="Normal0"/>
              <w:spacing w:after="0" w:line="240" w:lineRule="auto"/>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Educational Psychology. Special Education</w:t>
            </w:r>
          </w:p>
          <w:p w:rsidR="005E29B9" w:rsidRDefault="005E29B9" w14:paraId="000000E9" w14:textId="77777777">
            <w:pPr>
              <w:pStyle w:val="Normal0"/>
              <w:spacing w:after="0"/>
              <w:rPr>
                <w:rFonts w:ascii="Times New Roman" w:hAnsi="Times New Roman" w:eastAsia="Times New Roman" w:cs="Times New Roman"/>
                <w:sz w:val="24"/>
                <w:szCs w:val="24"/>
              </w:rPr>
            </w:pPr>
          </w:p>
        </w:tc>
        <w:tc>
          <w:tcPr>
            <w:tcW w:w="2792" w:type="dxa"/>
            <w:shd w:val="clear" w:color="auto" w:fill="auto"/>
          </w:tcPr>
          <w:p w:rsidR="005E29B9" w:rsidRDefault="00637D4D" w14:paraId="000000E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E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13C7126D" w14:textId="77777777">
        <w:trPr>
          <w:cantSplit/>
        </w:trPr>
        <w:tc>
          <w:tcPr>
            <w:tcW w:w="5714" w:type="dxa"/>
            <w:shd w:val="clear" w:color="auto" w:fill="auto"/>
          </w:tcPr>
          <w:p w:rsidR="005E29B9" w:rsidRDefault="00637D4D" w14:paraId="000000EC"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Pedagogy and Didactics in A Nutshell</w:t>
            </w:r>
          </w:p>
        </w:tc>
        <w:tc>
          <w:tcPr>
            <w:tcW w:w="2792" w:type="dxa"/>
            <w:shd w:val="clear" w:color="auto" w:fill="auto"/>
          </w:tcPr>
          <w:p w:rsidR="005E29B9" w:rsidRDefault="00637D4D" w14:paraId="000000ED"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E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5EFCC4A5" w14:textId="77777777">
        <w:trPr>
          <w:cantSplit/>
        </w:trPr>
        <w:tc>
          <w:tcPr>
            <w:tcW w:w="5714" w:type="dxa"/>
            <w:shd w:val="clear" w:color="auto" w:fill="auto"/>
          </w:tcPr>
          <w:p w:rsidR="005E29B9" w:rsidRDefault="00637D4D" w14:paraId="000000EF"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Advantages and Disadvantages of Online Studying and Teaching</w:t>
            </w:r>
          </w:p>
        </w:tc>
        <w:tc>
          <w:tcPr>
            <w:tcW w:w="2792" w:type="dxa"/>
            <w:shd w:val="clear" w:color="auto" w:fill="auto"/>
          </w:tcPr>
          <w:p w:rsidR="005E29B9" w:rsidRDefault="00637D4D" w14:paraId="000000F0"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5E29B9" w:rsidRDefault="005E29B9" w14:paraId="000000F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1CC6595A" w14:textId="77777777">
        <w:trPr>
          <w:cantSplit/>
        </w:trPr>
        <w:tc>
          <w:tcPr>
            <w:tcW w:w="5714" w:type="dxa"/>
            <w:shd w:val="clear" w:color="auto" w:fill="auto"/>
          </w:tcPr>
          <w:p w:rsidR="005E29B9" w:rsidRDefault="00637D4D" w14:paraId="000000F2" w14:textId="77777777">
            <w:pPr>
              <w:pStyle w:val="Normal0"/>
              <w:spacing w:after="0"/>
              <w:rPr>
                <w:rFonts w:ascii="Times New Roman" w:hAnsi="Times New Roman" w:eastAsia="Times New Roman" w:cs="Times New Roman"/>
                <w:sz w:val="24"/>
                <w:szCs w:val="24"/>
              </w:rPr>
            </w:pPr>
            <w:r>
              <w:rPr>
                <w:rFonts w:ascii="Times New Roman" w:hAnsi="Times New Roman" w:eastAsia="Times New Roman" w:cs="Times New Roman"/>
                <w:i/>
                <w:color w:val="000000"/>
                <w:sz w:val="18"/>
                <w:szCs w:val="18"/>
              </w:rPr>
              <w:t>Revision</w:t>
            </w:r>
          </w:p>
        </w:tc>
        <w:tc>
          <w:tcPr>
            <w:tcW w:w="2792" w:type="dxa"/>
            <w:shd w:val="clear" w:color="auto" w:fill="auto"/>
          </w:tcPr>
          <w:p w:rsidR="005E29B9" w:rsidRDefault="00637D4D" w14:paraId="000000F3"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exercises</w:t>
            </w:r>
          </w:p>
        </w:tc>
        <w:tc>
          <w:tcPr>
            <w:tcW w:w="1632" w:type="dxa"/>
            <w:shd w:val="clear" w:color="auto" w:fill="auto"/>
          </w:tcPr>
          <w:p w:rsidR="005E29B9" w:rsidRDefault="005E29B9" w14:paraId="000000F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72BDFDFE" w14:textId="77777777">
        <w:tc>
          <w:tcPr>
            <w:tcW w:w="10138" w:type="dxa"/>
            <w:gridSpan w:val="3"/>
            <w:shd w:val="clear" w:color="auto" w:fill="auto"/>
          </w:tcPr>
          <w:p w:rsidR="005E29B9" w:rsidRDefault="00637D4D" w14:paraId="000000F5" w14:textId="77777777">
            <w:pPr>
              <w:pStyle w:val="Normal0"/>
              <w:pBdr>
                <w:top w:val="nil"/>
                <w:left w:val="nil"/>
                <w:bottom w:val="nil"/>
                <w:right w:val="nil"/>
                <w:between w:val="nil"/>
              </w:pBdr>
              <w:spacing w:after="0" w:line="240" w:lineRule="auto"/>
              <w:ind w:left="360" w:hanging="360"/>
              <w:rPr>
                <w:rFonts w:ascii="Times New Roman" w:hAnsi="Times New Roman" w:eastAsia="Times New Roman" w:cs="Times New Roman"/>
                <w:b/>
                <w:color w:val="000000"/>
                <w:sz w:val="20"/>
                <w:szCs w:val="20"/>
              </w:rPr>
            </w:pPr>
            <w:r>
              <w:rPr>
                <w:rFonts w:ascii="Times New Roman" w:hAnsi="Times New Roman" w:eastAsia="Times New Roman" w:cs="Times New Roman"/>
                <w:b/>
                <w:color w:val="000000"/>
                <w:sz w:val="20"/>
                <w:szCs w:val="20"/>
              </w:rPr>
              <w:t>Bibliography</w:t>
            </w:r>
          </w:p>
          <w:p w:rsidR="005E29B9" w:rsidRDefault="00637D4D" w14:paraId="000000F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1. Short, Jane, </w:t>
            </w:r>
            <w:r>
              <w:rPr>
                <w:rFonts w:ascii="Times New Roman" w:hAnsi="Times New Roman" w:eastAsia="Times New Roman" w:cs="Times New Roman"/>
                <w:i/>
                <w:sz w:val="20"/>
                <w:szCs w:val="20"/>
              </w:rPr>
              <w:t>English for Psychology in Higher Education. Course Book</w:t>
            </w:r>
            <w:r>
              <w:rPr>
                <w:rFonts w:ascii="Times New Roman" w:hAnsi="Times New Roman" w:eastAsia="Times New Roman" w:cs="Times New Roman"/>
                <w:sz w:val="20"/>
                <w:szCs w:val="20"/>
              </w:rPr>
              <w:t>, Reading, UK: Garnet Education, 2010</w:t>
            </w:r>
          </w:p>
          <w:p w:rsidR="005E29B9" w:rsidRDefault="00637D4D" w14:paraId="000000F7"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2. Side, Richard – Wellman, Guy: </w:t>
            </w:r>
            <w:r>
              <w:rPr>
                <w:rFonts w:ascii="Times New Roman" w:hAnsi="Times New Roman" w:eastAsia="Times New Roman" w:cs="Times New Roman"/>
                <w:i/>
                <w:sz w:val="20"/>
                <w:szCs w:val="20"/>
              </w:rPr>
              <w:t>Grammar &amp; Vocabulary For Cambridge Advanced and Proficiency</w:t>
            </w:r>
            <w:r>
              <w:rPr>
                <w:rFonts w:ascii="Times New Roman" w:hAnsi="Times New Roman" w:eastAsia="Times New Roman" w:cs="Times New Roman"/>
                <w:sz w:val="20"/>
                <w:szCs w:val="20"/>
              </w:rPr>
              <w:t xml:space="preserve">, Longman, 2002 </w:t>
            </w:r>
          </w:p>
          <w:p w:rsidR="005E29B9" w:rsidRDefault="00637D4D" w14:paraId="000000F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3. Paltridge, B., Starfield, S. (eds.). </w:t>
            </w:r>
            <w:r>
              <w:rPr>
                <w:rFonts w:ascii="Times New Roman" w:hAnsi="Times New Roman" w:eastAsia="Times New Roman" w:cs="Times New Roman"/>
                <w:i/>
                <w:sz w:val="20"/>
                <w:szCs w:val="20"/>
              </w:rPr>
              <w:t>The Handbook of English for Specific Purposes</w:t>
            </w:r>
            <w:r>
              <w:rPr>
                <w:rFonts w:ascii="Times New Roman" w:hAnsi="Times New Roman" w:eastAsia="Times New Roman" w:cs="Times New Roman"/>
                <w:sz w:val="20"/>
                <w:szCs w:val="20"/>
              </w:rPr>
              <w:t>. Malden: Wiley-Blackwell, 2013</w:t>
            </w:r>
          </w:p>
          <w:p w:rsidR="005E29B9" w:rsidRDefault="00637D4D" w14:paraId="000000F9"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4. Jordan, R. R. </w:t>
            </w:r>
            <w:r>
              <w:rPr>
                <w:rFonts w:ascii="Times New Roman" w:hAnsi="Times New Roman" w:eastAsia="Times New Roman" w:cs="Times New Roman"/>
                <w:i/>
                <w:sz w:val="20"/>
                <w:szCs w:val="20"/>
              </w:rPr>
              <w:t>English for Academic Purposes. A Guide and Resource Book for Teachers</w:t>
            </w:r>
            <w:r>
              <w:rPr>
                <w:rFonts w:ascii="Times New Roman" w:hAnsi="Times New Roman" w:eastAsia="Times New Roman" w:cs="Times New Roman"/>
                <w:sz w:val="20"/>
                <w:szCs w:val="20"/>
              </w:rPr>
              <w:t>. Cambridge: Cambridge University Press, 1997</w:t>
            </w:r>
          </w:p>
          <w:p w:rsidR="005E29B9" w:rsidRDefault="00637D4D" w14:paraId="000000F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5. https://www.simplypsychology.org/</w:t>
            </w:r>
          </w:p>
          <w:p w:rsidR="005E29B9" w:rsidRDefault="00637D4D" w14:paraId="000000FB"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6. https://www.verywellmind.com/</w:t>
            </w:r>
          </w:p>
          <w:p w:rsidR="005E29B9" w:rsidRDefault="00637D4D" w14:paraId="000000FC"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7. https://www. psychologyabout.com  </w:t>
            </w:r>
          </w:p>
          <w:p w:rsidR="005E29B9" w:rsidRDefault="00637D4D" w14:paraId="000000FD" w14:textId="77777777">
            <w:pPr>
              <w:pStyle w:val="Normal0"/>
              <w:spacing w:after="0" w:line="240" w:lineRule="auto"/>
              <w:rPr>
                <w:rFonts w:ascii="Times New Roman" w:hAnsi="Times New Roman" w:eastAsia="Times New Roman" w:cs="Times New Roman"/>
                <w:sz w:val="20"/>
                <w:szCs w:val="20"/>
              </w:rPr>
            </w:pPr>
            <w:bookmarkStart w:name="_heading=h.gjdgxs" w:colFirst="0" w:colLast="0" w:id="0"/>
            <w:bookmarkEnd w:id="0"/>
            <w:r>
              <w:rPr>
                <w:rFonts w:ascii="Times New Roman" w:hAnsi="Times New Roman" w:eastAsia="Times New Roman" w:cs="Times New Roman"/>
                <w:sz w:val="20"/>
                <w:szCs w:val="20"/>
              </w:rPr>
              <w:t>8. https://www.thoughtco.com/esl-4133095</w:t>
            </w:r>
          </w:p>
          <w:p w:rsidR="005E29B9" w:rsidRDefault="00637D4D" w14:paraId="000000FE"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9. https://owl.purdue.edu/</w:t>
            </w:r>
          </w:p>
          <w:p w:rsidR="005E29B9" w:rsidRDefault="00637D4D" w14:paraId="000000FF"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10. https://www.psychologytoday.com/intl</w:t>
            </w:r>
          </w:p>
          <w:p w:rsidR="005E29B9" w:rsidRDefault="00637D4D" w14:paraId="00000100" w14:textId="77777777">
            <w:pPr>
              <w:pStyle w:val="Normal0"/>
              <w:pBdr>
                <w:top w:val="nil"/>
                <w:left w:val="nil"/>
                <w:bottom w:val="nil"/>
                <w:right w:val="nil"/>
                <w:between w:val="nil"/>
              </w:pBdr>
              <w:spacing w:after="0" w:line="240" w:lineRule="auto"/>
              <w:ind w:left="360" w:hanging="360"/>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11. https://www.ted.com/</w:t>
            </w:r>
          </w:p>
        </w:tc>
      </w:tr>
    </w:tbl>
    <w:p w:rsidR="005E29B9" w:rsidRDefault="005E29B9" w14:paraId="00000103"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p>
    <w:p w:rsidR="005E29B9" w:rsidRDefault="00637D4D" w14:paraId="00000104" w14:textId="77777777">
      <w:pPr>
        <w:pStyle w:val="heading10"/>
        <w:spacing w:before="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9. Validating course contents based on the expectations of epistemic communities, professional associations and of potential employers related to the field of study.</w:t>
      </w:r>
    </w:p>
    <w:p w:rsidR="005E29B9" w:rsidRDefault="005E29B9" w14:paraId="0000010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7"/>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0138"/>
      </w:tblGrid>
      <w:tr w:rsidR="005E29B9" w14:paraId="6EAF237D" w14:textId="77777777">
        <w:trPr>
          <w:trHeight w:val="310"/>
        </w:trPr>
        <w:tc>
          <w:tcPr>
            <w:tcW w:w="10138" w:type="dxa"/>
            <w:shd w:val="clear" w:color="auto" w:fill="auto"/>
          </w:tcPr>
          <w:p w:rsidR="005E29B9" w:rsidRDefault="00637D4D" w14:paraId="00000106" w14:textId="77777777">
            <w:pPr>
              <w:pStyle w:val="Normal0"/>
              <w:spacing w:after="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International and European language policies seek to address the growing needs of a labor and a scientifically internationalized research market, and as such, foreign languages for academic and specific purposes are represented throughout many university centers</w:t>
            </w:r>
          </w:p>
          <w:p w:rsidR="005E29B9" w:rsidRDefault="00637D4D" w14:paraId="00000107" w14:textId="77777777">
            <w:pPr>
              <w:pStyle w:val="Normal0"/>
              <w:numPr>
                <w:ilvl w:val="0"/>
                <w:numId w:val="5"/>
              </w:numPr>
              <w:pBdr>
                <w:top w:val="nil"/>
                <w:left w:val="nil"/>
                <w:bottom w:val="nil"/>
                <w:right w:val="nil"/>
                <w:between w:val="nil"/>
              </w:pBdr>
              <w:tabs>
                <w:tab w:val="center" w:pos="4680"/>
                <w:tab w:val="right" w:pos="9360"/>
              </w:tabs>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in the country (in vocational fields such as business, law, medicine, computer science, tourism, but also in the courses which make use of the scientific discourse in various fields – chemistry, physics, education sciences, social and communication sciences etc.). For reference, see the specific departments and the foreign language centers in Bucharest, Timişoara, Iaşi, Tîrgu-Mureş, Alba Iulia, Oradea etc.</w:t>
            </w:r>
          </w:p>
          <w:p w:rsidR="005E29B9" w:rsidRDefault="00637D4D" w14:paraId="00000108" w14:textId="77777777">
            <w:pPr>
              <w:pStyle w:val="Normal0"/>
              <w:numPr>
                <w:ilvl w:val="0"/>
                <w:numId w:val="5"/>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abroad (particularly regarding the academic learning competences and socio-professional communication), where all universities have centres that specialize in practical areas of the specialized discourse, playing an essential role in creating an instructional and academic culture. For instance, universities such as: Harvard, Washington, North Carolina, Southampton, Darmouth, Essex, Leeds, Graz, Central European University, etc.</w:t>
            </w:r>
          </w:p>
          <w:p w:rsidR="005E29B9" w:rsidRDefault="00637D4D" w14:paraId="00000109" w14:textId="77777777">
            <w:pPr>
              <w:pStyle w:val="Normal0"/>
              <w:spacing w:after="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The content of the teaching activity can develop those skills and competences that are specific to academic learning and research activities, in the context of higher education internationalization. </w:t>
            </w:r>
          </w:p>
        </w:tc>
      </w:tr>
    </w:tbl>
    <w:p w:rsidR="005E29B9" w:rsidRDefault="005E29B9" w14:paraId="0000010A" w14:textId="77777777">
      <w:pPr>
        <w:pStyle w:val="Normal0"/>
        <w:spacing w:after="0" w:line="240" w:lineRule="auto"/>
        <w:jc w:val="both"/>
        <w:rPr>
          <w:rFonts w:ascii="Times New Roman" w:hAnsi="Times New Roman" w:eastAsia="Times New Roman" w:cs="Times New Roman"/>
          <w:sz w:val="20"/>
          <w:szCs w:val="20"/>
        </w:rPr>
      </w:pPr>
    </w:p>
    <w:p w:rsidR="005E29B9" w:rsidRDefault="00637D4D" w14:paraId="0000010B"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10. Assessment (examination)</w:t>
      </w:r>
    </w:p>
    <w:p w:rsidR="005E29B9" w:rsidRDefault="005E29B9" w14:paraId="0000010C" w14:textId="77777777">
      <w:pPr>
        <w:pStyle w:val="Normal0"/>
        <w:keepNext/>
        <w:spacing w:after="0" w:line="240" w:lineRule="auto"/>
        <w:ind w:firstLine="720"/>
        <w:rPr>
          <w:rFonts w:ascii="Times New Roman" w:hAnsi="Times New Roman" w:eastAsia="Times New Roman" w:cs="Times New Roman"/>
          <w:b/>
          <w:sz w:val="20"/>
          <w:szCs w:val="20"/>
        </w:rPr>
      </w:pPr>
    </w:p>
    <w:tbl>
      <w:tblPr>
        <w:tblStyle w:val="a8"/>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696"/>
        <w:gridCol w:w="3848"/>
        <w:gridCol w:w="2958"/>
        <w:gridCol w:w="1636"/>
      </w:tblGrid>
      <w:tr w:rsidR="005E29B9" w14:paraId="0E41D2C8" w14:textId="77777777">
        <w:trPr>
          <w:trHeight w:val="440"/>
        </w:trPr>
        <w:tc>
          <w:tcPr>
            <w:tcW w:w="1696" w:type="dxa"/>
            <w:shd w:val="clear" w:color="auto" w:fill="auto"/>
          </w:tcPr>
          <w:p w:rsidR="005E29B9" w:rsidRDefault="00637D4D" w14:paraId="0000010D"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Type of activity</w:t>
            </w:r>
          </w:p>
        </w:tc>
        <w:tc>
          <w:tcPr>
            <w:tcW w:w="3848" w:type="dxa"/>
            <w:shd w:val="clear" w:color="auto" w:fill="auto"/>
          </w:tcPr>
          <w:p w:rsidR="005E29B9" w:rsidRDefault="00637D4D" w14:paraId="0000010E"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10.1 Assessment criteria </w:t>
            </w:r>
          </w:p>
        </w:tc>
        <w:tc>
          <w:tcPr>
            <w:tcW w:w="2958" w:type="dxa"/>
            <w:shd w:val="clear" w:color="auto" w:fill="auto"/>
          </w:tcPr>
          <w:p w:rsidR="005E29B9" w:rsidRDefault="00637D4D" w14:paraId="0000010F"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10.2 Assessment methods </w:t>
            </w:r>
          </w:p>
        </w:tc>
        <w:tc>
          <w:tcPr>
            <w:tcW w:w="1636" w:type="dxa"/>
            <w:shd w:val="clear" w:color="auto" w:fill="auto"/>
          </w:tcPr>
          <w:p w:rsidR="005E29B9" w:rsidRDefault="00637D4D" w14:paraId="00000110"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10.3 Weight in the final grade </w:t>
            </w:r>
          </w:p>
        </w:tc>
      </w:tr>
      <w:tr w:rsidR="005E29B9" w14:paraId="304D4392" w14:textId="77777777">
        <w:trPr>
          <w:trHeight w:val="1761"/>
        </w:trPr>
        <w:tc>
          <w:tcPr>
            <w:tcW w:w="1696" w:type="dxa"/>
            <w:shd w:val="clear" w:color="auto" w:fill="auto"/>
          </w:tcPr>
          <w:p w:rsidR="005E29B9" w:rsidRDefault="00637D4D" w14:paraId="0000011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10.4 Lecture</w:t>
            </w:r>
          </w:p>
          <w:p w:rsidR="005E29B9" w:rsidRDefault="005E29B9" w14:paraId="0000011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5E29B9" w14:paraId="0000011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c>
          <w:tcPr>
            <w:tcW w:w="3848" w:type="dxa"/>
            <w:shd w:val="clear" w:color="auto" w:fill="auto"/>
          </w:tcPr>
          <w:p w:rsidR="005E29B9" w:rsidRDefault="005E29B9" w14:paraId="00000114" w14:textId="77777777">
            <w:pPr>
              <w:pStyle w:val="Normal0"/>
              <w:pBdr>
                <w:top w:val="nil"/>
                <w:left w:val="nil"/>
                <w:bottom w:val="nil"/>
                <w:right w:val="nil"/>
                <w:between w:val="nil"/>
              </w:pBdr>
              <w:spacing w:after="0" w:line="240" w:lineRule="auto"/>
              <w:ind w:left="360"/>
              <w:rPr>
                <w:rFonts w:ascii="Times New Roman" w:hAnsi="Times New Roman" w:eastAsia="Times New Roman" w:cs="Times New Roman"/>
                <w:color w:val="000000"/>
                <w:sz w:val="20"/>
                <w:szCs w:val="20"/>
              </w:rPr>
            </w:pPr>
          </w:p>
        </w:tc>
        <w:tc>
          <w:tcPr>
            <w:tcW w:w="2958" w:type="dxa"/>
            <w:shd w:val="clear" w:color="auto" w:fill="auto"/>
          </w:tcPr>
          <w:p w:rsidR="005E29B9" w:rsidRDefault="005E29B9" w14:paraId="0000011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c>
          <w:tcPr>
            <w:tcW w:w="1636" w:type="dxa"/>
            <w:shd w:val="clear" w:color="auto" w:fill="auto"/>
          </w:tcPr>
          <w:p w:rsidR="005E29B9" w:rsidRDefault="005E29B9" w14:paraId="0000011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5E29B9" w14:paraId="0FB3A7E0" w14:textId="77777777">
        <w:trPr>
          <w:trHeight w:val="739"/>
        </w:trPr>
        <w:tc>
          <w:tcPr>
            <w:tcW w:w="1696" w:type="dxa"/>
            <w:shd w:val="clear" w:color="auto" w:fill="auto"/>
          </w:tcPr>
          <w:p w:rsidR="005E29B9" w:rsidRDefault="00637D4D" w14:paraId="0000011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10.5 Seminar/ Practical course</w:t>
            </w:r>
          </w:p>
        </w:tc>
        <w:tc>
          <w:tcPr>
            <w:tcW w:w="3848" w:type="dxa"/>
            <w:shd w:val="clear" w:color="auto" w:fill="auto"/>
          </w:tcPr>
          <w:p w:rsidR="005E29B9" w:rsidRDefault="00637D4D" w14:paraId="00000118" w14:textId="77777777">
            <w:pPr>
              <w:pStyle w:val="Norm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attendance and classroom activities</w:t>
            </w:r>
          </w:p>
          <w:p w:rsidR="005E29B9" w:rsidRDefault="00637D4D" w14:paraId="00000119" w14:textId="77777777">
            <w:pPr>
              <w:pStyle w:val="Norm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carrying out correctly and in time the given tasks</w:t>
            </w:r>
          </w:p>
          <w:p w:rsidR="005E29B9" w:rsidRDefault="00637D4D" w14:paraId="0000011A" w14:textId="77777777">
            <w:pPr>
              <w:pStyle w:val="Norm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acquiring the specialized vocabulary</w:t>
            </w:r>
          </w:p>
          <w:p w:rsidR="005E29B9" w:rsidRDefault="00637D4D" w14:paraId="0000011B" w14:textId="77777777">
            <w:pPr>
              <w:pStyle w:val="Norm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ability to use English efficiently in academic and professional contexts</w:t>
            </w:r>
          </w:p>
        </w:tc>
        <w:tc>
          <w:tcPr>
            <w:tcW w:w="2958" w:type="dxa"/>
            <w:shd w:val="clear" w:color="auto" w:fill="auto"/>
          </w:tcPr>
          <w:p w:rsidR="005E29B9" w:rsidRDefault="00637D4D" w14:paraId="0000011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Class activities</w:t>
            </w:r>
          </w:p>
          <w:p w:rsidR="005E29B9" w:rsidRDefault="005E29B9" w14:paraId="0000011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5E29B9" w14:paraId="0000011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5E29B9" w14:paraId="0000011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637D4D" w14:paraId="0000012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Written test</w:t>
            </w:r>
          </w:p>
        </w:tc>
        <w:tc>
          <w:tcPr>
            <w:tcW w:w="1636" w:type="dxa"/>
            <w:shd w:val="clear" w:color="auto" w:fill="auto"/>
          </w:tcPr>
          <w:p w:rsidR="005E29B9" w:rsidRDefault="00637D4D" w14:paraId="0000012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20%</w:t>
            </w:r>
          </w:p>
          <w:p w:rsidR="005E29B9" w:rsidRDefault="005E29B9" w14:paraId="0000012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5E29B9" w14:paraId="0000012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5E29B9" w14:paraId="0000012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5E29B9" w:rsidRDefault="00637D4D" w14:paraId="0000012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80%</w:t>
            </w:r>
          </w:p>
        </w:tc>
      </w:tr>
      <w:tr w:rsidR="005E29B9" w14:paraId="6131892D" w14:textId="77777777">
        <w:trPr>
          <w:trHeight w:val="225"/>
        </w:trPr>
        <w:tc>
          <w:tcPr>
            <w:tcW w:w="10138" w:type="dxa"/>
            <w:gridSpan w:val="4"/>
            <w:shd w:val="clear" w:color="auto" w:fill="auto"/>
          </w:tcPr>
          <w:p w:rsidR="005E29B9" w:rsidRDefault="00637D4D" w14:paraId="0000012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10.6 Basic performance standard </w:t>
            </w:r>
          </w:p>
        </w:tc>
      </w:tr>
      <w:tr w:rsidR="005E29B9" w14:paraId="18D12ED8" w14:textId="77777777">
        <w:trPr>
          <w:trHeight w:val="363"/>
        </w:trPr>
        <w:tc>
          <w:tcPr>
            <w:tcW w:w="10138" w:type="dxa"/>
            <w:gridSpan w:val="4"/>
            <w:shd w:val="clear" w:color="auto" w:fill="auto"/>
          </w:tcPr>
          <w:p w:rsidR="005E29B9" w:rsidRDefault="00637D4D" w14:paraId="0000012A"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Students will be able to:  </w:t>
            </w:r>
          </w:p>
          <w:p w:rsidR="005E29B9" w:rsidRDefault="00637D4D" w14:paraId="0000012B"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use techniques and strategies of listening, speaking, reading, and writing on various subjects from the general specialized language.  </w:t>
            </w:r>
          </w:p>
          <w:p w:rsidR="005E29B9" w:rsidRDefault="00637D4D" w14:paraId="0000012C"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use individual learning techniques and strategies for developing the reading skills for academic texts, for enriching their specialized vocabulary using printed and electronic resources. </w:t>
            </w:r>
          </w:p>
          <w:p w:rsidR="005E29B9" w:rsidRDefault="00637D4D" w14:paraId="0000012D"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write academic texts (articles, essays, research reports) and carry out a spoken production (seminar, debate). </w:t>
            </w:r>
          </w:p>
          <w:p w:rsidR="005E29B9" w:rsidRDefault="00637D4D" w14:paraId="0000012E"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communicate within the academic milieu through individual and group projects. </w:t>
            </w:r>
          </w:p>
        </w:tc>
      </w:tr>
      <w:tr w:rsidR="005E29B9" w14:paraId="39EFBBD7" w14:textId="77777777">
        <w:trPr>
          <w:trHeight w:val="363"/>
        </w:trPr>
        <w:tc>
          <w:tcPr>
            <w:tcW w:w="10138" w:type="dxa"/>
            <w:gridSpan w:val="4"/>
            <w:shd w:val="clear" w:color="auto" w:fill="auto"/>
          </w:tcPr>
          <w:p w:rsidR="005E29B9" w:rsidRDefault="00637D4D" w14:paraId="0000013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Organizational details, exceptional situation management: </w:t>
            </w:r>
          </w:p>
          <w:p w:rsidR="005E29B9" w:rsidRDefault="005E29B9" w14:paraId="00000133" w14:textId="77777777">
            <w:pPr>
              <w:pStyle w:val="Normal0"/>
              <w:widowControl w:val="0"/>
              <w:pBdr>
                <w:top w:val="nil"/>
                <w:left w:val="nil"/>
                <w:bottom w:val="nil"/>
                <w:right w:val="nil"/>
                <w:between w:val="nil"/>
              </w:pBdr>
              <w:spacing w:after="0" w:line="240" w:lineRule="auto"/>
              <w:ind w:left="360"/>
              <w:rPr>
                <w:rFonts w:ascii="Times New Roman" w:hAnsi="Times New Roman" w:eastAsia="Times New Roman" w:cs="Times New Roman"/>
                <w:color w:val="000000"/>
                <w:sz w:val="20"/>
                <w:szCs w:val="20"/>
              </w:rPr>
            </w:pPr>
          </w:p>
        </w:tc>
      </w:tr>
    </w:tbl>
    <w:p w:rsidR="005E29B9" w:rsidRDefault="005E29B9" w14:paraId="00000137" w14:textId="77777777">
      <w:pPr>
        <w:pStyle w:val="Normal0"/>
        <w:spacing w:after="0" w:line="240" w:lineRule="auto"/>
        <w:rPr>
          <w:rFonts w:ascii="Times New Roman" w:hAnsi="Times New Roman" w:eastAsia="Times New Roman" w:cs="Times New Roman"/>
          <w:sz w:val="20"/>
          <w:szCs w:val="20"/>
        </w:rPr>
      </w:pPr>
    </w:p>
    <w:tbl>
      <w:tblPr>
        <w:tblStyle w:val="a9"/>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380"/>
        <w:gridCol w:w="3380"/>
        <w:gridCol w:w="3378"/>
      </w:tblGrid>
      <w:tr w:rsidR="005E29B9" w:rsidTr="7A829675" w14:paraId="3925CE9D" w14:textId="77777777">
        <w:trPr>
          <w:cantSplit/>
          <w:trHeight w:val="1035"/>
        </w:trPr>
        <w:tc>
          <w:tcPr>
            <w:tcW w:w="3380" w:type="dxa"/>
            <w:shd w:val="clear" w:color="auto" w:fill="auto"/>
            <w:tcMar/>
          </w:tcPr>
          <w:p w:rsidR="005E29B9" w:rsidRDefault="4AD2E44C" w14:paraId="00000138" w14:textId="77777777">
            <w:pPr>
              <w:pStyle w:val="Normal0"/>
              <w:spacing w:after="0" w:line="240" w:lineRule="auto"/>
              <w:rPr>
                <w:rFonts w:ascii="Times New Roman" w:hAnsi="Times New Roman" w:eastAsia="Times New Roman" w:cs="Times New Roman"/>
                <w:sz w:val="20"/>
                <w:szCs w:val="20"/>
              </w:rPr>
            </w:pPr>
            <w:r w:rsidRPr="4AD2E44C">
              <w:rPr>
                <w:rFonts w:ascii="Times New Roman" w:hAnsi="Times New Roman" w:eastAsia="Times New Roman" w:cs="Times New Roman"/>
                <w:sz w:val="20"/>
                <w:szCs w:val="20"/>
              </w:rPr>
              <w:t xml:space="preserve">Date </w:t>
            </w:r>
          </w:p>
          <w:p w:rsidR="005E29B9" w:rsidP="4AD2E44C" w:rsidRDefault="106D8A2B" w14:paraId="026B954C" w14:textId="238FCD72">
            <w:pPr>
              <w:pStyle w:val="Normal0"/>
              <w:spacing w:after="0" w:line="240" w:lineRule="auto"/>
              <w:contextualSpacing/>
              <w:rPr>
                <w:rFonts w:ascii="Times New Roman" w:hAnsi="Times New Roman" w:eastAsia="Times New Roman" w:cs="Times New Roman"/>
                <w:sz w:val="20"/>
                <w:szCs w:val="20"/>
              </w:rPr>
            </w:pPr>
            <w:r w:rsidRPr="7A829675" w:rsidR="6061E9D2">
              <w:rPr>
                <w:rFonts w:ascii="Times New Roman" w:hAnsi="Times New Roman" w:eastAsia="Times New Roman" w:cs="Times New Roman"/>
                <w:color w:val="000000" w:themeColor="text1" w:themeTint="FF" w:themeShade="FF"/>
                <w:sz w:val="20"/>
                <w:szCs w:val="20"/>
                <w:lang w:val="en-GB"/>
              </w:rPr>
              <w:t>20.0</w:t>
            </w:r>
            <w:r w:rsidRPr="7A829675" w:rsidR="4A55A607">
              <w:rPr>
                <w:rFonts w:ascii="Times New Roman" w:hAnsi="Times New Roman" w:eastAsia="Times New Roman" w:cs="Times New Roman"/>
                <w:color w:val="000000" w:themeColor="text1" w:themeTint="FF" w:themeShade="FF"/>
                <w:sz w:val="20"/>
                <w:szCs w:val="20"/>
                <w:lang w:val="en-GB"/>
              </w:rPr>
              <w:t>3</w:t>
            </w:r>
            <w:r w:rsidRPr="7A829675" w:rsidR="6061E9D2">
              <w:rPr>
                <w:rFonts w:ascii="Times New Roman" w:hAnsi="Times New Roman" w:eastAsia="Times New Roman" w:cs="Times New Roman"/>
                <w:color w:val="000000" w:themeColor="text1" w:themeTint="FF" w:themeShade="FF"/>
                <w:sz w:val="20"/>
                <w:szCs w:val="20"/>
                <w:lang w:val="en-GB"/>
              </w:rPr>
              <w:t>.202</w:t>
            </w:r>
            <w:r w:rsidRPr="7A829675" w:rsidR="1F01C37A">
              <w:rPr>
                <w:rFonts w:ascii="Times New Roman" w:hAnsi="Times New Roman" w:eastAsia="Times New Roman" w:cs="Times New Roman"/>
                <w:color w:val="000000" w:themeColor="text1" w:themeTint="FF" w:themeShade="FF"/>
                <w:sz w:val="20"/>
                <w:szCs w:val="20"/>
                <w:lang w:val="en-GB"/>
              </w:rPr>
              <w:t>4</w:t>
            </w:r>
          </w:p>
          <w:p w:rsidR="005E29B9" w:rsidP="4AD2E44C" w:rsidRDefault="005E29B9" w14:paraId="00000139" w14:textId="6A212D42">
            <w:pPr>
              <w:pStyle w:val="Normal0"/>
              <w:spacing w:after="0" w:line="240" w:lineRule="auto"/>
              <w:rPr>
                <w:rFonts w:ascii="Times New Roman" w:hAnsi="Times New Roman" w:eastAsia="Times New Roman" w:cs="Times New Roman"/>
                <w:sz w:val="20"/>
                <w:szCs w:val="20"/>
              </w:rPr>
            </w:pPr>
          </w:p>
        </w:tc>
        <w:tc>
          <w:tcPr>
            <w:tcW w:w="3380" w:type="dxa"/>
            <w:shd w:val="clear" w:color="auto" w:fill="auto"/>
            <w:tcMar/>
          </w:tcPr>
          <w:p w:rsidR="005E29B9" w:rsidRDefault="00637D4D" w14:paraId="0000013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Course tutor’s signature</w:t>
            </w:r>
          </w:p>
          <w:p w:rsidR="005E29B9" w:rsidRDefault="005E29B9" w14:paraId="0000013B" w14:textId="77777777">
            <w:pPr>
              <w:pStyle w:val="Normal0"/>
              <w:spacing w:after="0" w:line="240" w:lineRule="auto"/>
              <w:rPr>
                <w:rFonts w:ascii="Times New Roman" w:hAnsi="Times New Roman" w:eastAsia="Times New Roman" w:cs="Times New Roman"/>
                <w:sz w:val="20"/>
                <w:szCs w:val="20"/>
              </w:rPr>
            </w:pPr>
          </w:p>
        </w:tc>
        <w:tc>
          <w:tcPr>
            <w:tcW w:w="3378" w:type="dxa"/>
            <w:shd w:val="clear" w:color="auto" w:fill="auto"/>
            <w:tcMar/>
          </w:tcPr>
          <w:p w:rsidR="005E29B9" w:rsidRDefault="00637D4D" w14:paraId="0000013C"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Seminar / Practical course tutor’s signature</w:t>
            </w:r>
          </w:p>
          <w:p w:rsidR="005E29B9" w:rsidRDefault="00637D4D" w14:paraId="0000013D"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noProof/>
                <w:sz w:val="20"/>
                <w:szCs w:val="20"/>
              </w:rPr>
              <mc:AlternateContent>
                <mc:Choice Requires="wpg">
                  <w:drawing>
                    <wp:inline distT="114300" distB="114300" distL="114300" distR="114300" wp14:anchorId="59897DD8" wp14:editId="07777777">
                      <wp:extent cx="763017" cy="589322"/>
                      <wp:effectExtent l="0" t="0" r="0" b="0"/>
                      <wp:docPr id="8" name=""/>
                      <wp:cNvGraphicFramePr/>
                      <a:graphic xmlns:a="http://schemas.openxmlformats.org/drawingml/2006/main">
                        <a:graphicData uri="http://schemas.microsoft.com/office/word/2010/wordprocessingGroup">
                          <wpg:wgp>
                            <wpg:cNvGrpSpPr/>
                            <wpg:grpSpPr>
                              <a:xfrm>
                                <a:off x="0" y="0"/>
                                <a:ext cx="763017" cy="589322"/>
                                <a:chOff x="2675025" y="1503382"/>
                                <a:chExt cx="1150645" cy="883818"/>
                              </a:xfrm>
                            </wpg:grpSpPr>
                            <wps:wsp>
                              <wps:cNvPr id="1" name="Freeform: Shape 1"/>
                              <wps:cNvSpPr/>
                              <wps:spPr>
                                <a:xfrm>
                                  <a:off x="2675025" y="1503382"/>
                                  <a:ext cx="268900" cy="534100"/>
                                </a:xfrm>
                                <a:custGeom>
                                  <a:avLst/>
                                  <a:gdLst/>
                                  <a:ahLst/>
                                  <a:cxnLst/>
                                  <a:rect l="l" t="t" r="r" b="b"/>
                                  <a:pathLst>
                                    <a:path w="10756" h="21364" extrusionOk="0">
                                      <a:moveTo>
                                        <a:pt x="3540" y="8707"/>
                                      </a:moveTo>
                                      <a:cubicBezTo>
                                        <a:pt x="2730" y="11951"/>
                                        <a:pt x="1573" y="15199"/>
                                        <a:pt x="1573" y="18542"/>
                                      </a:cubicBezTo>
                                      <a:cubicBezTo>
                                        <a:pt x="1573" y="19541"/>
                                        <a:pt x="1793" y="21570"/>
                                        <a:pt x="2753" y="21296"/>
                                      </a:cubicBezTo>
                                      <a:cubicBezTo>
                                        <a:pt x="9634" y="19330"/>
                                        <a:pt x="13822" y="4414"/>
                                        <a:pt x="7867" y="446"/>
                                      </a:cubicBezTo>
                                      <a:cubicBezTo>
                                        <a:pt x="4112" y="-2056"/>
                                        <a:pt x="0" y="6949"/>
                                        <a:pt x="0" y="11461"/>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 name="Freeform: Shape 2"/>
                              <wps:cNvSpPr/>
                              <wps:spPr>
                                <a:xfrm>
                                  <a:off x="2881550" y="1573525"/>
                                  <a:ext cx="236025" cy="481900"/>
                                </a:xfrm>
                                <a:custGeom>
                                  <a:avLst/>
                                  <a:gdLst/>
                                  <a:ahLst/>
                                  <a:cxnLst/>
                                  <a:rect l="l" t="t" r="r" b="b"/>
                                  <a:pathLst>
                                    <a:path w="9441" h="19276" extrusionOk="0">
                                      <a:moveTo>
                                        <a:pt x="9441" y="0"/>
                                      </a:moveTo>
                                      <a:cubicBezTo>
                                        <a:pt x="7706" y="6941"/>
                                        <a:pt x="5059" y="14217"/>
                                        <a:pt x="0" y="19276"/>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3" name="Freeform: Shape 3"/>
                              <wps:cNvSpPr/>
                              <wps:spPr>
                                <a:xfrm>
                                  <a:off x="2861875" y="1530452"/>
                                  <a:ext cx="477075" cy="249850"/>
                                </a:xfrm>
                                <a:custGeom>
                                  <a:avLst/>
                                  <a:gdLst/>
                                  <a:ahLst/>
                                  <a:cxnLst/>
                                  <a:rect l="l" t="t" r="r" b="b"/>
                                  <a:pathLst>
                                    <a:path w="19083" h="9994" extrusionOk="0">
                                      <a:moveTo>
                                        <a:pt x="1180" y="2117"/>
                                      </a:moveTo>
                                      <a:cubicBezTo>
                                        <a:pt x="6800" y="243"/>
                                        <a:pt x="17446" y="-2057"/>
                                        <a:pt x="18882" y="3690"/>
                                      </a:cubicBezTo>
                                      <a:cubicBezTo>
                                        <a:pt x="20490" y="10127"/>
                                        <a:pt x="6635" y="9985"/>
                                        <a:pt x="0" y="9985"/>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4" name="Freeform: Shape 4"/>
                              <wps:cNvSpPr/>
                              <wps:spPr>
                                <a:xfrm>
                                  <a:off x="3065045" y="1888250"/>
                                  <a:ext cx="760625" cy="498950"/>
                                </a:xfrm>
                                <a:custGeom>
                                  <a:avLst/>
                                  <a:gdLst/>
                                  <a:ahLst/>
                                  <a:cxnLst/>
                                  <a:rect l="l" t="t" r="r" b="b"/>
                                  <a:pathLst>
                                    <a:path w="30425" h="19958" extrusionOk="0">
                                      <a:moveTo>
                                        <a:pt x="3281" y="0"/>
                                      </a:moveTo>
                                      <a:cubicBezTo>
                                        <a:pt x="2464" y="1634"/>
                                        <a:pt x="497" y="3481"/>
                                        <a:pt x="1314" y="5114"/>
                                      </a:cubicBezTo>
                                      <a:cubicBezTo>
                                        <a:pt x="1819" y="6123"/>
                                        <a:pt x="3281" y="3488"/>
                                        <a:pt x="3281" y="2360"/>
                                      </a:cubicBezTo>
                                      <a:cubicBezTo>
                                        <a:pt x="3281" y="1563"/>
                                        <a:pt x="357" y="1403"/>
                                        <a:pt x="921" y="1967"/>
                                      </a:cubicBezTo>
                                      <a:cubicBezTo>
                                        <a:pt x="2961" y="4007"/>
                                        <a:pt x="11174" y="-434"/>
                                        <a:pt x="9575" y="1967"/>
                                      </a:cubicBezTo>
                                      <a:cubicBezTo>
                                        <a:pt x="7155" y="5600"/>
                                        <a:pt x="4115" y="8929"/>
                                        <a:pt x="2494" y="12981"/>
                                      </a:cubicBezTo>
                                      <a:cubicBezTo>
                                        <a:pt x="1631" y="15139"/>
                                        <a:pt x="-1116" y="21312"/>
                                        <a:pt x="527" y="19669"/>
                                      </a:cubicBezTo>
                                      <a:cubicBezTo>
                                        <a:pt x="4135" y="16061"/>
                                        <a:pt x="5014" y="10504"/>
                                        <a:pt x="7215" y="5901"/>
                                      </a:cubicBezTo>
                                      <a:cubicBezTo>
                                        <a:pt x="7951" y="4363"/>
                                        <a:pt x="10707" y="1942"/>
                                        <a:pt x="9182" y="1180"/>
                                      </a:cubicBezTo>
                                      <a:cubicBezTo>
                                        <a:pt x="8891" y="1034"/>
                                        <a:pt x="5489" y="2068"/>
                                        <a:pt x="4461" y="2753"/>
                                      </a:cubicBezTo>
                                      <a:cubicBezTo>
                                        <a:pt x="3825" y="3177"/>
                                        <a:pt x="5671" y="3826"/>
                                        <a:pt x="6428" y="3934"/>
                                      </a:cubicBezTo>
                                      <a:cubicBezTo>
                                        <a:pt x="8509" y="4232"/>
                                        <a:pt x="10620" y="3540"/>
                                        <a:pt x="12722" y="3540"/>
                                      </a:cubicBezTo>
                                      <a:cubicBezTo>
                                        <a:pt x="18624" y="3540"/>
                                        <a:pt x="24523" y="3934"/>
                                        <a:pt x="30425" y="3934"/>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wgp>
                        </a:graphicData>
                      </a:graphic>
                    </wp:inline>
                  </w:drawing>
                </mc:Choice>
                <mc:Fallback xmlns:wp14="http://schemas.microsoft.com/office/word/2010/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xmlns:wp14="http://schemas.microsoft.com/office/word/2010/wordprocessingDrawing" distT="114300" distB="114300" distL="114300" distR="114300" wp14:anchorId="2952DE69" wp14:editId="7777777">
                      <wp:extent cx="763017" cy="589322"/>
                      <wp:effectExtent l="0" t="0" r="0" b="0"/>
                      <wp:docPr id="76345177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763017" cy="589322"/>
                              </a:xfrm>
                              <a:prstGeom prst="rect"/>
                              <a:ln/>
                            </pic:spPr>
                          </pic:pic>
                        </a:graphicData>
                      </a:graphic>
                    </wp:inline>
                  </w:drawing>
                </mc:Fallback>
              </mc:AlternateContent>
            </w:r>
          </w:p>
        </w:tc>
      </w:tr>
      <w:tr w:rsidR="005E29B9" w:rsidTr="7A829675" w14:paraId="474AAD7C" w14:textId="77777777">
        <w:trPr>
          <w:cantSplit/>
        </w:trPr>
        <w:tc>
          <w:tcPr>
            <w:tcW w:w="3380" w:type="dxa"/>
            <w:shd w:val="clear" w:color="auto" w:fill="auto"/>
            <w:tcMar/>
          </w:tcPr>
          <w:p w:rsidR="005E29B9" w:rsidRDefault="00637D4D" w14:paraId="0000013E"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Date of department endorsement </w:t>
            </w:r>
          </w:p>
          <w:p w:rsidR="005E29B9" w:rsidRDefault="005E29B9" w14:paraId="0000013F" w14:textId="77777777">
            <w:pPr>
              <w:pStyle w:val="Normal0"/>
              <w:spacing w:after="0" w:line="240" w:lineRule="auto"/>
              <w:rPr>
                <w:rFonts w:ascii="Times New Roman" w:hAnsi="Times New Roman" w:eastAsia="Times New Roman" w:cs="Times New Roman"/>
                <w:sz w:val="20"/>
                <w:szCs w:val="20"/>
              </w:rPr>
            </w:pPr>
          </w:p>
          <w:p w:rsidR="005E29B9" w:rsidRDefault="0F80181D" w14:paraId="00000140" w14:textId="775B947C">
            <w:pPr>
              <w:pStyle w:val="Normal0"/>
              <w:spacing w:after="0" w:line="240" w:lineRule="auto"/>
              <w:rPr>
                <w:rFonts w:ascii="Times New Roman" w:hAnsi="Times New Roman" w:eastAsia="Times New Roman" w:cs="Times New Roman"/>
                <w:sz w:val="20"/>
                <w:szCs w:val="20"/>
              </w:rPr>
            </w:pPr>
            <w:r w:rsidRPr="7A829675" w:rsidR="5CB9C8D6">
              <w:rPr>
                <w:rFonts w:ascii="Times New Roman" w:hAnsi="Times New Roman" w:eastAsia="Times New Roman" w:cs="Times New Roman"/>
                <w:sz w:val="20"/>
                <w:szCs w:val="20"/>
              </w:rPr>
              <w:t>3</w:t>
            </w:r>
            <w:r w:rsidRPr="7A829675" w:rsidR="2EC46FF7">
              <w:rPr>
                <w:rFonts w:ascii="Times New Roman" w:hAnsi="Times New Roman" w:eastAsia="Times New Roman" w:cs="Times New Roman"/>
                <w:sz w:val="20"/>
                <w:szCs w:val="20"/>
              </w:rPr>
              <w:t>1.03.202</w:t>
            </w:r>
            <w:r w:rsidRPr="7A829675" w:rsidR="13F14DC3">
              <w:rPr>
                <w:rFonts w:ascii="Times New Roman" w:hAnsi="Times New Roman" w:eastAsia="Times New Roman" w:cs="Times New Roman"/>
                <w:sz w:val="20"/>
                <w:szCs w:val="20"/>
              </w:rPr>
              <w:t>4</w:t>
            </w:r>
          </w:p>
        </w:tc>
        <w:tc>
          <w:tcPr>
            <w:tcW w:w="6758" w:type="dxa"/>
            <w:gridSpan w:val="2"/>
            <w:shd w:val="clear" w:color="auto" w:fill="auto"/>
            <w:tcMar/>
          </w:tcPr>
          <w:p w:rsidR="005E29B9" w:rsidRDefault="00637D4D" w14:paraId="00000141"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Head of department’s signature</w:t>
            </w:r>
          </w:p>
          <w:p w:rsidR="005E29B9" w:rsidRDefault="00637D4D" w14:paraId="00000142"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                                  </w:t>
            </w:r>
          </w:p>
          <w:p w:rsidR="005E29B9" w:rsidRDefault="00637D4D" w14:paraId="00000143" w14:textId="7FCE033D">
            <w:pPr>
              <w:pStyle w:val="Normal0"/>
              <w:spacing w:after="0" w:line="240" w:lineRule="auto"/>
              <w:rPr/>
            </w:pPr>
            <w:r w:rsidR="00637D4D">
              <w:rPr>
                <w:rFonts w:ascii="Times New Roman" w:hAnsi="Times New Roman" w:eastAsia="Times New Roman" w:cs="Times New Roman"/>
                <w:sz w:val="20"/>
                <w:szCs w:val="20"/>
              </w:rPr>
              <w:t xml:space="preserve"> </w:t>
            </w:r>
            <w:r w:rsidR="305276EB">
              <w:drawing>
                <wp:inline wp14:editId="0F7418E9" wp14:anchorId="17DA4E42">
                  <wp:extent cx="571500" cy="371475"/>
                  <wp:effectExtent l="0" t="0" r="0" b="0"/>
                  <wp:docPr id="193108136" name="" title=""/>
                  <wp:cNvGraphicFramePr>
                    <a:graphicFrameLocks noChangeAspect="1"/>
                  </wp:cNvGraphicFramePr>
                  <a:graphic>
                    <a:graphicData uri="http://schemas.openxmlformats.org/drawingml/2006/picture">
                      <pic:pic>
                        <pic:nvPicPr>
                          <pic:cNvPr id="0" name=""/>
                          <pic:cNvPicPr/>
                        </pic:nvPicPr>
                        <pic:blipFill>
                          <a:blip r:embed="Ra628e65cbca34e32">
                            <a:extLst>
                              <a:ext xmlns:a="http://schemas.openxmlformats.org/drawingml/2006/main" uri="{28A0092B-C50C-407E-A947-70E740481C1C}">
                                <a14:useLocalDpi val="0"/>
                              </a:ext>
                            </a:extLst>
                          </a:blip>
                          <a:stretch>
                            <a:fillRect/>
                          </a:stretch>
                        </pic:blipFill>
                        <pic:spPr>
                          <a:xfrm>
                            <a:off x="0" y="0"/>
                            <a:ext cx="571500" cy="371475"/>
                          </a:xfrm>
                          <a:prstGeom prst="rect">
                            <a:avLst/>
                          </a:prstGeom>
                        </pic:spPr>
                      </pic:pic>
                    </a:graphicData>
                  </a:graphic>
                </wp:inline>
              </w:drawing>
            </w:r>
            <w:r>
              <w:br/>
            </w:r>
          </w:p>
        </w:tc>
      </w:tr>
      <w:tr w:rsidR="005E29B9" w:rsidTr="7A829675" w14:paraId="0D0E55B6" w14:textId="77777777">
        <w:trPr>
          <w:cantSplit/>
        </w:trPr>
        <w:tc>
          <w:tcPr>
            <w:tcW w:w="3380" w:type="dxa"/>
            <w:shd w:val="clear" w:color="auto" w:fill="auto"/>
            <w:tcMar/>
          </w:tcPr>
          <w:p w:rsidR="005E29B9" w:rsidRDefault="00637D4D" w14:paraId="00000145"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Date of Dean’s endorsement </w:t>
            </w:r>
          </w:p>
          <w:p w:rsidR="005E29B9" w:rsidRDefault="005E29B9" w14:paraId="00000146" w14:textId="77777777">
            <w:pPr>
              <w:pStyle w:val="Normal0"/>
              <w:spacing w:after="0" w:line="240" w:lineRule="auto"/>
              <w:rPr>
                <w:rFonts w:ascii="Times New Roman" w:hAnsi="Times New Roman" w:eastAsia="Times New Roman" w:cs="Times New Roman"/>
                <w:sz w:val="20"/>
                <w:szCs w:val="20"/>
              </w:rPr>
            </w:pPr>
          </w:p>
          <w:p w:rsidR="005E29B9" w:rsidRDefault="005E29B9" w14:paraId="00000147" w14:textId="77777777">
            <w:pPr>
              <w:pStyle w:val="Normal0"/>
              <w:spacing w:after="0" w:line="240" w:lineRule="auto"/>
              <w:rPr>
                <w:rFonts w:ascii="Times New Roman" w:hAnsi="Times New Roman" w:eastAsia="Times New Roman" w:cs="Times New Roman"/>
                <w:sz w:val="20"/>
                <w:szCs w:val="20"/>
              </w:rPr>
            </w:pPr>
          </w:p>
          <w:p w:rsidR="005E29B9" w:rsidRDefault="005E29B9" w14:paraId="00000148" w14:textId="77777777">
            <w:pPr>
              <w:pStyle w:val="Normal0"/>
              <w:spacing w:after="0" w:line="240" w:lineRule="auto"/>
              <w:rPr>
                <w:rFonts w:ascii="Times New Roman" w:hAnsi="Times New Roman" w:eastAsia="Times New Roman" w:cs="Times New Roman"/>
                <w:sz w:val="20"/>
                <w:szCs w:val="20"/>
              </w:rPr>
            </w:pPr>
          </w:p>
        </w:tc>
        <w:tc>
          <w:tcPr>
            <w:tcW w:w="3380" w:type="dxa"/>
            <w:shd w:val="clear" w:color="auto" w:fill="auto"/>
            <w:tcMar/>
          </w:tcPr>
          <w:p w:rsidR="005E29B9" w:rsidRDefault="00637D4D" w14:paraId="00000149"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Signature of the vice-Dean in charge</w:t>
            </w:r>
          </w:p>
        </w:tc>
        <w:tc>
          <w:tcPr>
            <w:tcW w:w="3378" w:type="dxa"/>
            <w:shd w:val="clear" w:color="auto" w:fill="auto"/>
            <w:tcMar/>
          </w:tcPr>
          <w:p w:rsidR="005E29B9" w:rsidRDefault="00637D4D" w14:paraId="0000014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Faculty stamp</w:t>
            </w:r>
          </w:p>
          <w:p w:rsidR="005E29B9" w:rsidRDefault="005E29B9" w14:paraId="0000014B" w14:textId="77777777">
            <w:pPr>
              <w:pStyle w:val="Normal0"/>
              <w:spacing w:after="0" w:line="240" w:lineRule="auto"/>
              <w:rPr>
                <w:rFonts w:ascii="Times New Roman" w:hAnsi="Times New Roman" w:eastAsia="Times New Roman" w:cs="Times New Roman"/>
                <w:sz w:val="20"/>
                <w:szCs w:val="20"/>
              </w:rPr>
            </w:pPr>
          </w:p>
          <w:p w:rsidR="005E29B9" w:rsidRDefault="005E29B9" w14:paraId="0000014C" w14:textId="77777777">
            <w:pPr>
              <w:pStyle w:val="Normal0"/>
              <w:spacing w:after="0" w:line="240" w:lineRule="auto"/>
              <w:rPr>
                <w:rFonts w:ascii="Times New Roman" w:hAnsi="Times New Roman" w:eastAsia="Times New Roman" w:cs="Times New Roman"/>
                <w:sz w:val="20"/>
                <w:szCs w:val="20"/>
              </w:rPr>
            </w:pPr>
          </w:p>
          <w:p w:rsidR="005E29B9" w:rsidRDefault="005E29B9" w14:paraId="0000014D" w14:textId="77777777">
            <w:pPr>
              <w:pStyle w:val="Normal0"/>
              <w:spacing w:after="0" w:line="240" w:lineRule="auto"/>
              <w:rPr>
                <w:rFonts w:ascii="Times New Roman" w:hAnsi="Times New Roman" w:eastAsia="Times New Roman" w:cs="Times New Roman"/>
                <w:sz w:val="20"/>
                <w:szCs w:val="20"/>
              </w:rPr>
            </w:pPr>
          </w:p>
        </w:tc>
      </w:tr>
    </w:tbl>
    <w:p w:rsidR="005E29B9" w:rsidRDefault="005E29B9" w14:paraId="0000014E" w14:textId="77777777">
      <w:pPr>
        <w:pStyle w:val="Normal0"/>
        <w:spacing w:after="0" w:line="240" w:lineRule="auto"/>
        <w:rPr>
          <w:rFonts w:ascii="Times New Roman" w:hAnsi="Times New Roman" w:eastAsia="Times New Roman" w:cs="Times New Roman"/>
          <w:sz w:val="20"/>
          <w:szCs w:val="20"/>
        </w:rPr>
      </w:pPr>
    </w:p>
    <w:p w:rsidR="005E29B9" w:rsidRDefault="005E29B9" w14:paraId="0000014F" w14:textId="77777777">
      <w:pPr>
        <w:pStyle w:val="Normal0"/>
        <w:spacing w:after="0" w:line="240" w:lineRule="auto"/>
        <w:rPr>
          <w:rFonts w:ascii="Times New Roman" w:hAnsi="Times New Roman" w:eastAsia="Times New Roman" w:cs="Times New Roman"/>
          <w:sz w:val="20"/>
          <w:szCs w:val="20"/>
        </w:rPr>
      </w:pPr>
    </w:p>
    <w:sectPr w:rsidR="005E29B9">
      <w:headerReference w:type="default" r:id="rId10"/>
      <w:pgSz w:w="11907" w:h="16839" w:orient="portrait"/>
      <w:pgMar w:top="2880" w:right="851" w:bottom="284" w:left="1134" w:header="0" w:footer="720" w:gutter="0"/>
      <w:pgNumType w:start="1"/>
      <w:cols w:space="720"/>
      <w:footerReference w:type="default" r:id="R9cc338e9d6d54c6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37D4D" w:rsidRDefault="00637D4D" w14:paraId="240B761D" w14:textId="77777777">
      <w:pPr>
        <w:spacing w:after="0" w:line="240" w:lineRule="auto"/>
      </w:pPr>
      <w:r>
        <w:separator/>
      </w:r>
    </w:p>
  </w:endnote>
  <w:endnote w:type="continuationSeparator" w:id="0">
    <w:p w:rsidR="00637D4D" w:rsidRDefault="00637D4D" w14:paraId="33B52F7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6A3DC1AA-886E-41CB-9E2F-7977D9CD968E}" r:id="rId1"/>
    <w:embedBold w:fontKey="{6451B278-9633-43BC-AD36-7287E44879D1}" r:id="rId2"/>
    <w:embedBoldItalic w:fontKey="{7C9F9876-499F-457E-A159-CABA9F3E768B}" r:id="rId3"/>
  </w:font>
  <w:font w:name="Cambria">
    <w:panose1 w:val="02040503050406030204"/>
    <w:charset w:val="00"/>
    <w:family w:val="roman"/>
    <w:pitch w:val="variable"/>
    <w:sig w:usb0="E00006FF" w:usb1="420024FF" w:usb2="02000000" w:usb3="00000000" w:csb0="0000019F" w:csb1="00000000"/>
    <w:embedRegular w:fontKey="{9EF26040-3868-46E0-824C-BC750481F0F4}" r:id="rId4"/>
    <w:embedBold w:fontKey="{1A0EECC5-04F3-4010-AA0A-1F69BF319B64}" r:id="rId5"/>
    <w:embedBoldItalic w:fontKey="{1DE51DD7-F3F6-451E-971D-56BBC75E44F0}" r:id="rId6"/>
  </w:font>
  <w:font w:name="Calibri Light">
    <w:panose1 w:val="020F0302020204030204"/>
    <w:charset w:val="00"/>
    <w:family w:val="swiss"/>
    <w:pitch w:val="variable"/>
    <w:sig w:usb0="E4002EFF" w:usb1="C200247B" w:usb2="00000009" w:usb3="00000000" w:csb0="000001FF" w:csb1="00000000"/>
    <w:embedRegular w:fontKey="{0D890817-601B-46A1-8479-C301DEBD1A94}" r:id="rId7"/>
    <w:embedBold w:fontKey="{B0A8E720-5B20-4398-8895-E3FC7EF8349C}" r:id="rId8"/>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embedRegular w:fontKey="{4177D1F6-7473-409C-8214-BC178802B3B1}" r:id="rId9"/>
  </w:font>
  <w:font w:name="Arial">
    <w:panose1 w:val="020B0604020202020204"/>
    <w:charset w:val="00"/>
    <w:family w:val="swiss"/>
    <w:pitch w:val="variable"/>
    <w:sig w:usb0="E0002EFF" w:usb1="C000785B" w:usb2="00000009" w:usb3="00000000" w:csb0="000001FF" w:csb1="00000000"/>
  </w:font>
  <w:font w:name="times new roman\">
    <w:panose1 w:val="00000000000000000000"/>
    <w:charset w:val="00"/>
    <w:family w:val="roman"/>
    <w:notTrueType/>
    <w:pitch w:val="default"/>
  </w:font>
  <w:font w:name="Times">
    <w:panose1 w:val="00000000000000000000"/>
    <w:charset w:val="00"/>
    <w:family w:val="roman"/>
    <w:notTrueType/>
    <w:pitch w:val="default"/>
    <w:embedRegular w:fontKey="{DD309979-174D-4B40-9029-78654FDC53F4}" r:id="rId10"/>
  </w:font>
  <w:font w:name="ヒラギノ角ゴ Pro W3">
    <w:panose1 w:val="00000000000000000000"/>
    <w:charset w:val="80"/>
    <w:family w:val="roman"/>
    <w:notTrueType/>
    <w:pitch w:val="default"/>
  </w:font>
  <w:font w:name="Georgia">
    <w:panose1 w:val="02040502050405020303"/>
    <w:charset w:val="00"/>
    <w:family w:val="roman"/>
    <w:pitch w:val="variable"/>
    <w:sig w:usb0="00000287" w:usb1="00000000" w:usb2="00000000" w:usb3="00000000" w:csb0="0000009F" w:csb1="00000000"/>
    <w:embedRegular w:fontKey="{C8AA9147-345D-4328-A5E0-7702B4EDB7FF}" r:id="rId11"/>
    <w:embedItalic w:fontKey="{F5EBE1B8-68FC-4777-A901-CD8C755F0FC2}" r:id="rId12"/>
  </w:font>
  <w:font w:name="Quattrocento Sans">
    <w:panose1 w:val="020B0502050000020003"/>
    <w:charset w:val="00"/>
    <w:family w:val="swiss"/>
    <w:pitch w:val="variable"/>
    <w:sig w:usb0="800000BF" w:usb1="4000005B" w:usb2="00000000" w:usb3="00000000" w:csb0="00000001" w:csb1="00000000"/>
    <w:embedRegular w:fontKey="{1EDDD64C-3D19-4A24-B931-4E1701E25AB7}" r:id="rId13"/>
  </w:font>
  <w:font w:name="Palatino Linotype">
    <w:panose1 w:val="02040502050505030304"/>
    <w:charset w:val="00"/>
    <w:family w:val="roman"/>
    <w:pitch w:val="variable"/>
    <w:sig w:usb0="E0000287" w:usb1="40000013" w:usb2="00000000" w:usb3="00000000" w:csb0="0000019F" w:csb1="00000000"/>
    <w:embedRegular w:fontKey="{8F8B6507-C6FC-4D45-9E35-AE480EE4A1B0}" r:id="rId14"/>
  </w:font>
  <w:font w:name="Yu Mincho">
    <w:altName w:val="游明朝"/>
    <w:panose1 w:val="02020400000000000000"/>
    <w:charset w:val="80"/>
    <w:family w:val="roman"/>
    <w:pitch w:val="variable"/>
    <w:sig w:usb0="800002E7" w:usb1="2AC7FCFF" w:usb2="00000012" w:usb3="00000000" w:csb0="0002009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305"/>
      <w:gridCol w:w="3305"/>
      <w:gridCol w:w="3305"/>
    </w:tblGrid>
    <w:tr w:rsidR="7A829675" w:rsidTr="7A829675" w14:paraId="5753858D">
      <w:trPr>
        <w:trHeight w:val="300"/>
      </w:trPr>
      <w:tc>
        <w:tcPr>
          <w:tcW w:w="3305" w:type="dxa"/>
          <w:tcMar/>
        </w:tcPr>
        <w:p w:rsidR="7A829675" w:rsidP="7A829675" w:rsidRDefault="7A829675" w14:paraId="2AC5F170" w14:textId="4B9C426C">
          <w:pPr>
            <w:pStyle w:val="Header"/>
            <w:bidi w:val="0"/>
            <w:ind w:left="-115"/>
            <w:jc w:val="left"/>
            <w:rPr/>
          </w:pPr>
        </w:p>
      </w:tc>
      <w:tc>
        <w:tcPr>
          <w:tcW w:w="3305" w:type="dxa"/>
          <w:tcMar/>
        </w:tcPr>
        <w:p w:rsidR="7A829675" w:rsidP="7A829675" w:rsidRDefault="7A829675" w14:paraId="17872902" w14:textId="60777C56">
          <w:pPr>
            <w:pStyle w:val="Header"/>
            <w:bidi w:val="0"/>
            <w:jc w:val="center"/>
            <w:rPr/>
          </w:pPr>
        </w:p>
      </w:tc>
      <w:tc>
        <w:tcPr>
          <w:tcW w:w="3305" w:type="dxa"/>
          <w:tcMar/>
        </w:tcPr>
        <w:p w:rsidR="7A829675" w:rsidP="7A829675" w:rsidRDefault="7A829675" w14:paraId="6152EB09" w14:textId="0B6510E0">
          <w:pPr>
            <w:pStyle w:val="Header"/>
            <w:bidi w:val="0"/>
            <w:ind w:right="-115"/>
            <w:jc w:val="right"/>
            <w:rPr/>
          </w:pPr>
        </w:p>
      </w:tc>
    </w:tr>
  </w:tbl>
  <w:p w:rsidR="7A829675" w:rsidP="7A829675" w:rsidRDefault="7A829675" w14:paraId="4EE39E4C" w14:textId="4AF761CF">
    <w:pPr>
      <w:pStyle w:val="Footer"/>
      <w:bidi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37D4D" w:rsidRDefault="00637D4D" w14:paraId="2ABB8728" w14:textId="77777777">
      <w:pPr>
        <w:spacing w:after="0" w:line="240" w:lineRule="auto"/>
      </w:pPr>
      <w:r>
        <w:separator/>
      </w:r>
    </w:p>
  </w:footnote>
  <w:footnote w:type="continuationSeparator" w:id="0">
    <w:p w:rsidR="00637D4D" w:rsidRDefault="00637D4D" w14:paraId="1FF445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E29B9" w:rsidP="7A829675" w:rsidRDefault="00637D4D" w14:paraId="00000150" w14:textId="055E78F5">
    <w:pPr>
      <w:pStyle w:val="Normal0"/>
      <w:pBdr>
        <w:top w:val="nil" w:color="000000" w:sz="0" w:space="0"/>
        <w:left w:val="nil" w:color="000000" w:sz="0" w:space="0"/>
        <w:bottom w:val="nil" w:color="000000" w:sz="0" w:space="0"/>
        <w:right w:val="nil" w:color="000000" w:sz="0" w:space="0"/>
        <w:between w:val="nil" w:color="000000" w:sz="0" w:space="0"/>
      </w:pBdr>
      <w:tabs>
        <w:tab w:val="center" w:pos="4680"/>
        <w:tab w:val="right" w:pos="9071"/>
      </w:tabs>
      <w:spacing w:after="0" w:line="240" w:lineRule="auto"/>
      <w:jc w:val="both"/>
      <w:rPr>
        <w:color w:val="000000"/>
      </w:rPr>
    </w:pPr>
    <w:r w:rsidR="7A829675">
      <w:drawing>
        <wp:inline wp14:editId="70B5DC3B" wp14:anchorId="7C08C1A6">
          <wp:extent cx="6648450" cy="1454348"/>
          <wp:effectExtent l="0" t="0" r="0" b="0"/>
          <wp:docPr id="1236708119" name="" title=""/>
          <wp:cNvGraphicFramePr>
            <a:graphicFrameLocks noChangeAspect="1"/>
          </wp:cNvGraphicFramePr>
          <a:graphic>
            <a:graphicData uri="http://schemas.openxmlformats.org/drawingml/2006/picture">
              <pic:pic>
                <pic:nvPicPr>
                  <pic:cNvPr id="0" name=""/>
                  <pic:cNvPicPr/>
                </pic:nvPicPr>
                <pic:blipFill>
                  <a:blip r:embed="Re413c99f43e74b94">
                    <a:extLst>
                      <a:ext xmlns:a="http://schemas.openxmlformats.org/drawingml/2006/main" uri="{28A0092B-C50C-407E-A947-70E740481C1C}">
                        <a14:useLocalDpi val="0"/>
                      </a:ext>
                    </a:extLst>
                  </a:blip>
                  <a:stretch>
                    <a:fillRect/>
                  </a:stretch>
                </pic:blipFill>
                <pic:spPr>
                  <a:xfrm>
                    <a:off x="0" y="0"/>
                    <a:ext cx="6648450" cy="1454348"/>
                  </a:xfrm>
                  <a:prstGeom prst="rect">
                    <a:avLst/>
                  </a:prstGeom>
                </pic:spPr>
              </pic:pic>
            </a:graphicData>
          </a:graphic>
        </wp:inline>
      </w:drawing>
    </w:r>
  </w:p>
  <w:p w:rsidR="005E29B9" w:rsidRDefault="005E29B9" w14:paraId="00000151" w14:textId="77777777">
    <w:pPr>
      <w:pStyle w:val="Normal0"/>
      <w:pBdr>
        <w:top w:val="nil"/>
        <w:left w:val="nil"/>
        <w:bottom w:val="nil"/>
        <w:right w:val="nil"/>
        <w:between w:val="nil"/>
      </w:pBdr>
      <w:tabs>
        <w:tab w:val="center" w:pos="4680"/>
        <w:tab w:val="right" w:pos="9360"/>
      </w:tabs>
      <w:spacing w:after="0" w:line="240" w:lineRule="auto"/>
      <w:ind w:firstLine="4050"/>
      <w:jc w:val="both"/>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53D73"/>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numFmt w:val="bullet"/>
      <w:lvlText w:val="•"/>
      <w:lvlJc w:val="left"/>
      <w:pPr>
        <w:ind w:left="1080" w:hanging="360"/>
      </w:pPr>
      <w:rPr>
        <w:rFonts w:ascii="Times New Roman" w:hAnsi="Times New Roman" w:eastAsia="Times New Roman" w:cs="Times New Roman"/>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1" w15:restartNumberingAfterBreak="0">
    <w:nsid w:val="08AA29BC"/>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1570E79E"/>
    <w:multiLevelType w:val="multilevel"/>
    <w:tmpl w:val="FFFFFFFF"/>
    <w:lvl w:ilvl="0">
      <w:start w:val="1"/>
      <w:numFmt w:val="bullet"/>
      <w:lvlText w:val="●"/>
      <w:lvlJc w:val="left"/>
      <w:pPr>
        <w:ind w:left="0" w:firstLine="0"/>
      </w:pPr>
      <w:rPr>
        <w:rFonts w:ascii="Noto Sans Symbols" w:hAnsi="Noto Sans Symbols" w:eastAsia="Noto Sans Symbols" w:cs="Noto Sans Symbols"/>
        <w:color w:val="000000"/>
        <w:vertAlign w:val="baseline"/>
      </w:rPr>
    </w:lvl>
    <w:lvl w:ilvl="1">
      <w:start w:val="1"/>
      <w:numFmt w:val="bullet"/>
      <w:lvlText w:val=""/>
      <w:lvlJc w:val="left"/>
      <w:pPr>
        <w:ind w:left="-284" w:firstLine="0"/>
      </w:pPr>
      <w:rPr>
        <w:color w:val="000000"/>
        <w:vertAlign w:val="baseline"/>
      </w:rPr>
    </w:lvl>
    <w:lvl w:ilvl="2">
      <w:start w:val="1"/>
      <w:numFmt w:val="bullet"/>
      <w:lvlText w:val=""/>
      <w:lvlJc w:val="left"/>
      <w:pPr>
        <w:ind w:left="-284" w:firstLine="0"/>
      </w:pPr>
      <w:rPr>
        <w:color w:val="000000"/>
        <w:vertAlign w:val="baseline"/>
      </w:rPr>
    </w:lvl>
    <w:lvl w:ilvl="3">
      <w:start w:val="1"/>
      <w:numFmt w:val="bullet"/>
      <w:lvlText w:val=""/>
      <w:lvlJc w:val="left"/>
      <w:pPr>
        <w:ind w:left="-284" w:firstLine="0"/>
      </w:pPr>
      <w:rPr>
        <w:color w:val="000000"/>
        <w:vertAlign w:val="baseline"/>
      </w:rPr>
    </w:lvl>
    <w:lvl w:ilvl="4">
      <w:start w:val="1"/>
      <w:numFmt w:val="bullet"/>
      <w:lvlText w:val=""/>
      <w:lvlJc w:val="left"/>
      <w:pPr>
        <w:ind w:left="-284" w:firstLine="0"/>
      </w:pPr>
      <w:rPr>
        <w:color w:val="000000"/>
        <w:vertAlign w:val="baseline"/>
      </w:rPr>
    </w:lvl>
    <w:lvl w:ilvl="5">
      <w:start w:val="1"/>
      <w:numFmt w:val="bullet"/>
      <w:lvlText w:val=""/>
      <w:lvlJc w:val="left"/>
      <w:pPr>
        <w:ind w:left="-284" w:firstLine="0"/>
      </w:pPr>
      <w:rPr>
        <w:color w:val="000000"/>
        <w:vertAlign w:val="baseline"/>
      </w:rPr>
    </w:lvl>
    <w:lvl w:ilvl="6">
      <w:start w:val="1"/>
      <w:numFmt w:val="bullet"/>
      <w:lvlText w:val=""/>
      <w:lvlJc w:val="left"/>
      <w:pPr>
        <w:ind w:left="-284" w:firstLine="0"/>
      </w:pPr>
      <w:rPr>
        <w:color w:val="000000"/>
        <w:vertAlign w:val="baseline"/>
      </w:rPr>
    </w:lvl>
    <w:lvl w:ilvl="7">
      <w:start w:val="1"/>
      <w:numFmt w:val="bullet"/>
      <w:lvlText w:val=""/>
      <w:lvlJc w:val="left"/>
      <w:pPr>
        <w:ind w:left="-284" w:firstLine="0"/>
      </w:pPr>
      <w:rPr>
        <w:color w:val="000000"/>
        <w:vertAlign w:val="baseline"/>
      </w:rPr>
    </w:lvl>
    <w:lvl w:ilvl="8">
      <w:start w:val="1"/>
      <w:numFmt w:val="bullet"/>
      <w:lvlText w:val=""/>
      <w:lvlJc w:val="left"/>
      <w:pPr>
        <w:ind w:left="-284" w:firstLine="0"/>
      </w:pPr>
      <w:rPr>
        <w:color w:val="000000"/>
        <w:vertAlign w:val="baseline"/>
      </w:rPr>
    </w:lvl>
  </w:abstractNum>
  <w:abstractNum w:abstractNumId="3" w15:restartNumberingAfterBreak="0">
    <w:nsid w:val="2B7F3925"/>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 w15:restartNumberingAfterBreak="0">
    <w:nsid w:val="463E02F7"/>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num w:numId="1" w16cid:durableId="1343819950">
    <w:abstractNumId w:val="0"/>
  </w:num>
  <w:num w:numId="2" w16cid:durableId="1164857605">
    <w:abstractNumId w:val="2"/>
  </w:num>
  <w:num w:numId="3" w16cid:durableId="1652522744">
    <w:abstractNumId w:val="4"/>
  </w:num>
  <w:num w:numId="4" w16cid:durableId="2020501726">
    <w:abstractNumId w:val="1"/>
  </w:num>
  <w:num w:numId="5" w16cid:durableId="7246428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381D37D"/>
    <w:rsid w:val="005E29B9"/>
    <w:rsid w:val="00637D4D"/>
    <w:rsid w:val="00D60F0C"/>
    <w:rsid w:val="0381D37D"/>
    <w:rsid w:val="0F80181D"/>
    <w:rsid w:val="106D8A2B"/>
    <w:rsid w:val="13F14DC3"/>
    <w:rsid w:val="1F01C37A"/>
    <w:rsid w:val="2EC46FF7"/>
    <w:rsid w:val="305276EB"/>
    <w:rsid w:val="4A55A607"/>
    <w:rsid w:val="4AD2E44C"/>
    <w:rsid w:val="5CB9C8D6"/>
    <w:rsid w:val="6061E9D2"/>
    <w:rsid w:val="73CEF57A"/>
    <w:rsid w:val="7A829675"/>
    <w:rsid w:val="7CF3A49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92FADC"/>
  <w15:docId w15:val="{5F356235-7CD4-4EF9-A040-B8B042F00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0"/>
      <w:outlineLvl w:val="0"/>
    </w:pPr>
    <w:rPr>
      <w:rFonts w:ascii="Cambria" w:hAnsi="Cambria" w:eastAsia="Cambria" w:cs="Cambria"/>
      <w:b/>
      <w:color w:val="365F91"/>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hAnsi="Cambria" w:eastAsia="Cambria" w:cs="Cambria"/>
      <w:b/>
      <w:i/>
      <w:sz w:val="28"/>
      <w:szCs w:val="28"/>
    </w:rPr>
  </w:style>
  <w:style w:type="paragraph" w:styleId="Heading3">
    <w:name w:val="heading 3"/>
    <w:basedOn w:val="Normal"/>
    <w:next w:val="Normal"/>
    <w:uiPriority w:val="9"/>
    <w:semiHidden/>
    <w:unhideWhenUsed/>
    <w:qFormat/>
    <w:pPr>
      <w:keepNext/>
      <w:spacing w:before="240" w:after="60"/>
      <w:outlineLvl w:val="2"/>
    </w:pPr>
    <w:rPr>
      <w:b/>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40" w:after="0"/>
      <w:outlineLvl w:val="4"/>
    </w:pPr>
    <w:rPr>
      <w:color w:val="2F5496"/>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0" w:customStyle="1">
    <w:name w:val="Normal0"/>
    <w:qFormat/>
    <w:rsid w:val="00F70A3E"/>
    <w:rPr>
      <w:lang w:eastAsia="en-US"/>
    </w:rPr>
  </w:style>
  <w:style w:type="paragraph" w:styleId="heading10" w:customStyle="1">
    <w:name w:val="heading 10"/>
    <w:basedOn w:val="Normal0"/>
    <w:next w:val="Normal0"/>
    <w:link w:val="Heading1Char"/>
    <w:uiPriority w:val="9"/>
    <w:qFormat/>
    <w:rsid w:val="00E00EAA"/>
    <w:pPr>
      <w:keepNext/>
      <w:keepLines/>
      <w:spacing w:before="480" w:after="0"/>
      <w:outlineLvl w:val="0"/>
    </w:pPr>
    <w:rPr>
      <w:rFonts w:ascii="Cambria" w:hAnsi="Cambria" w:eastAsia="Times New Roman"/>
      <w:b/>
      <w:bCs/>
      <w:color w:val="365F91"/>
      <w:sz w:val="28"/>
      <w:szCs w:val="28"/>
    </w:rPr>
  </w:style>
  <w:style w:type="paragraph" w:styleId="heading20" w:customStyle="1">
    <w:name w:val="heading 20"/>
    <w:basedOn w:val="Normal0"/>
    <w:next w:val="Normal0"/>
    <w:link w:val="Heading2Char"/>
    <w:uiPriority w:val="9"/>
    <w:unhideWhenUsed/>
    <w:qFormat/>
    <w:rsid w:val="00460F78"/>
    <w:pPr>
      <w:keepNext/>
      <w:spacing w:before="240" w:after="60"/>
      <w:outlineLvl w:val="1"/>
    </w:pPr>
    <w:rPr>
      <w:rFonts w:ascii="Cambria" w:hAnsi="Cambria" w:eastAsia="Times New Roman"/>
      <w:b/>
      <w:bCs/>
      <w:i/>
      <w:iCs/>
      <w:sz w:val="28"/>
      <w:szCs w:val="28"/>
    </w:rPr>
  </w:style>
  <w:style w:type="paragraph" w:styleId="heading30" w:customStyle="1">
    <w:name w:val="heading 30"/>
    <w:basedOn w:val="Normal0"/>
    <w:next w:val="Normal0"/>
    <w:link w:val="Heading3Char"/>
    <w:uiPriority w:val="9"/>
    <w:unhideWhenUsed/>
    <w:qFormat/>
    <w:rsid w:val="00EA65C2"/>
    <w:pPr>
      <w:keepNext/>
      <w:spacing w:before="240" w:after="60"/>
      <w:outlineLvl w:val="2"/>
    </w:pPr>
    <w:rPr>
      <w:rFonts w:ascii="Calibri Light" w:hAnsi="Calibri Light" w:eastAsia="Times New Roman"/>
      <w:b/>
      <w:bCs/>
      <w:sz w:val="26"/>
      <w:szCs w:val="26"/>
    </w:rPr>
  </w:style>
  <w:style w:type="paragraph" w:styleId="heading50" w:customStyle="1">
    <w:name w:val="heading 50"/>
    <w:basedOn w:val="Normal0"/>
    <w:next w:val="Normal0"/>
    <w:link w:val="Heading5Char"/>
    <w:uiPriority w:val="9"/>
    <w:semiHidden/>
    <w:unhideWhenUsed/>
    <w:qFormat/>
    <w:rsid w:val="006C3B3F"/>
    <w:pPr>
      <w:keepNext/>
      <w:keepLines/>
      <w:spacing w:before="40" w:after="0"/>
      <w:outlineLvl w:val="4"/>
    </w:pPr>
    <w:rPr>
      <w:rFonts w:asciiTheme="majorHAnsi" w:hAnsiTheme="majorHAnsi" w:eastAsiaTheme="majorEastAsia" w:cstheme="majorBidi"/>
      <w:color w:val="2F5496" w:themeColor="accent1" w:themeShade="BF"/>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paragraph" w:styleId="BalloonText">
    <w:name w:val="Balloon Text"/>
    <w:basedOn w:val="Normal0"/>
    <w:link w:val="BalloonTextChar"/>
    <w:uiPriority w:val="99"/>
    <w:semiHidden/>
    <w:unhideWhenUsed/>
    <w:rsid w:val="006A18D1"/>
    <w:pPr>
      <w:spacing w:after="0" w:line="240" w:lineRule="auto"/>
    </w:pPr>
    <w:rPr>
      <w:rFonts w:ascii="Tahoma" w:hAnsi="Tahoma" w:cs="Tahoma"/>
      <w:sz w:val="16"/>
      <w:szCs w:val="16"/>
    </w:rPr>
  </w:style>
  <w:style w:type="character" w:styleId="BalloonTextChar" w:customStyle="1">
    <w:name w:val="Balloon Text Char"/>
    <w:link w:val="BalloonText"/>
    <w:uiPriority w:val="99"/>
    <w:semiHidden/>
    <w:rsid w:val="006A18D1"/>
    <w:rPr>
      <w:rFonts w:ascii="Tahoma" w:hAnsi="Tahoma" w:cs="Tahoma"/>
      <w:sz w:val="16"/>
      <w:szCs w:val="16"/>
    </w:rPr>
  </w:style>
  <w:style w:type="paragraph" w:styleId="Header">
    <w:name w:val="header"/>
    <w:basedOn w:val="Normal0"/>
    <w:link w:val="HeaderChar"/>
    <w:unhideWhenUsed/>
    <w:rsid w:val="006A18D1"/>
    <w:pPr>
      <w:tabs>
        <w:tab w:val="center" w:pos="4680"/>
        <w:tab w:val="right" w:pos="9360"/>
      </w:tabs>
      <w:spacing w:after="0" w:line="240" w:lineRule="auto"/>
    </w:pPr>
  </w:style>
  <w:style w:type="character" w:styleId="HeaderChar" w:customStyle="1">
    <w:name w:val="Header Char"/>
    <w:basedOn w:val="DefaultParagraphFont"/>
    <w:link w:val="Header"/>
    <w:uiPriority w:val="99"/>
    <w:rsid w:val="006A18D1"/>
  </w:style>
  <w:style w:type="paragraph" w:styleId="Footer">
    <w:name w:val="footer"/>
    <w:basedOn w:val="Normal0"/>
    <w:link w:val="FooterChar"/>
    <w:uiPriority w:val="99"/>
    <w:unhideWhenUsed/>
    <w:rsid w:val="006A18D1"/>
    <w:pPr>
      <w:tabs>
        <w:tab w:val="center" w:pos="4680"/>
        <w:tab w:val="right" w:pos="9360"/>
      </w:tabs>
      <w:spacing w:after="0" w:line="240" w:lineRule="auto"/>
    </w:pPr>
  </w:style>
  <w:style w:type="character" w:styleId="FooterChar" w:customStyle="1">
    <w:name w:val="Footer Char"/>
    <w:basedOn w:val="DefaultParagraphFont"/>
    <w:link w:val="Footer"/>
    <w:uiPriority w:val="99"/>
    <w:rsid w:val="006A18D1"/>
  </w:style>
  <w:style w:type="character" w:styleId="apple-converted-space" w:customStyle="1">
    <w:name w:val="apple-converted-space"/>
    <w:rsid w:val="00F70A3E"/>
  </w:style>
  <w:style w:type="character" w:styleId="Strong">
    <w:name w:val="Strong"/>
    <w:uiPriority w:val="22"/>
    <w:qFormat/>
    <w:rsid w:val="00F70A3E"/>
    <w:rPr>
      <w:b/>
      <w:bCs/>
    </w:rPr>
  </w:style>
  <w:style w:type="paragraph" w:styleId="ListParagraph">
    <w:name w:val="List Paragraph"/>
    <w:basedOn w:val="Normal0"/>
    <w:uiPriority w:val="34"/>
    <w:qFormat/>
    <w:rsid w:val="005E6ECE"/>
    <w:pPr>
      <w:ind w:left="720"/>
      <w:contextualSpacing/>
    </w:pPr>
    <w:rPr>
      <w:lang w:val="en-GB"/>
    </w:rPr>
  </w:style>
  <w:style w:type="character" w:styleId="Heading1Char" w:customStyle="1">
    <w:name w:val="Heading 1 Char"/>
    <w:link w:val="heading10"/>
    <w:uiPriority w:val="9"/>
    <w:rsid w:val="00E00EAA"/>
    <w:rPr>
      <w:rFonts w:ascii="Cambria" w:hAnsi="Cambria" w:eastAsia="Times New Roman" w:cs="Times New Roman"/>
      <w:b/>
      <w:bCs/>
      <w:color w:val="365F91"/>
      <w:sz w:val="28"/>
      <w:szCs w:val="28"/>
    </w:rPr>
  </w:style>
  <w:style w:type="character" w:styleId="Hyperlink">
    <w:name w:val="Hyperlink"/>
    <w:uiPriority w:val="99"/>
    <w:unhideWhenUsed/>
    <w:rsid w:val="00B33177"/>
    <w:rPr>
      <w:color w:val="0000FF"/>
      <w:u w:val="single"/>
    </w:rPr>
  </w:style>
  <w:style w:type="paragraph" w:styleId="HTMLPreformatted">
    <w:name w:val="HTML Preformatted"/>
    <w:basedOn w:val="Normal0"/>
    <w:link w:val="HTMLPreformattedChar"/>
    <w:uiPriority w:val="99"/>
    <w:unhideWhenUsed/>
    <w:rsid w:val="00BD0A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rPr>
  </w:style>
  <w:style w:type="character" w:styleId="HTMLPreformattedChar" w:customStyle="1">
    <w:name w:val="HTML Preformatted Char"/>
    <w:link w:val="HTMLPreformatted"/>
    <w:uiPriority w:val="99"/>
    <w:rsid w:val="00BD0AE9"/>
    <w:rPr>
      <w:rFonts w:ascii="Courier New" w:hAnsi="Courier New" w:eastAsia="Times New Roman" w:cs="Courier New"/>
    </w:rPr>
  </w:style>
  <w:style w:type="paragraph" w:styleId="ZDGName" w:customStyle="1">
    <w:name w:val="Z_DGName"/>
    <w:basedOn w:val="Normal0"/>
    <w:uiPriority w:val="99"/>
    <w:rsid w:val="007E78DA"/>
    <w:pPr>
      <w:widowControl w:val="0"/>
      <w:autoSpaceDE w:val="0"/>
      <w:autoSpaceDN w:val="0"/>
      <w:spacing w:after="0" w:line="240" w:lineRule="auto"/>
      <w:ind w:right="85"/>
    </w:pPr>
    <w:rPr>
      <w:rFonts w:ascii="Arial" w:hAnsi="Arial" w:eastAsia="Times New Roman" w:cs="Arial"/>
      <w:sz w:val="16"/>
      <w:szCs w:val="16"/>
      <w:lang w:val="en-GB" w:eastAsia="en-GB"/>
    </w:rPr>
  </w:style>
  <w:style w:type="paragraph" w:styleId="youthaftcomment" w:customStyle="1">
    <w:name w:val="youth.af.t.comment"/>
    <w:basedOn w:val="Normal0"/>
    <w:rsid w:val="007E78DA"/>
    <w:pPr>
      <w:keepNext/>
      <w:tabs>
        <w:tab w:val="left" w:pos="284"/>
      </w:tabs>
      <w:spacing w:before="80" w:after="60" w:line="240" w:lineRule="auto"/>
    </w:pPr>
    <w:rPr>
      <w:rFonts w:ascii="Arial" w:hAnsi="Arial" w:eastAsia="Times New Roman"/>
      <w:i/>
      <w:noProof/>
      <w:sz w:val="18"/>
      <w:szCs w:val="20"/>
      <w:lang w:val="en-GB"/>
    </w:rPr>
  </w:style>
  <w:style w:type="paragraph" w:styleId="NormalWeb">
    <w:name w:val="Normal (Web)"/>
    <w:basedOn w:val="Normal0"/>
    <w:unhideWhenUsed/>
    <w:rsid w:val="00AF788A"/>
    <w:pPr>
      <w:spacing w:before="100" w:beforeAutospacing="1" w:after="100" w:afterAutospacing="1" w:line="240" w:lineRule="auto"/>
    </w:pPr>
    <w:rPr>
      <w:rFonts w:ascii="Times New Roman" w:hAnsi="Times New Roman" w:eastAsia="Times New Roman"/>
      <w:sz w:val="24"/>
      <w:szCs w:val="24"/>
    </w:rPr>
  </w:style>
  <w:style w:type="paragraph" w:styleId="NoSpacing">
    <w:name w:val="No Spacing"/>
    <w:uiPriority w:val="1"/>
    <w:qFormat/>
    <w:rsid w:val="00602F76"/>
    <w:rPr>
      <w:lang w:eastAsia="en-US"/>
    </w:rPr>
  </w:style>
  <w:style w:type="character" w:styleId="FollowedHyperlink">
    <w:name w:val="FollowedHyperlink"/>
    <w:uiPriority w:val="99"/>
    <w:semiHidden/>
    <w:unhideWhenUsed/>
    <w:rsid w:val="007243C6"/>
    <w:rPr>
      <w:color w:val="800080"/>
      <w:u w:val="single"/>
    </w:rPr>
  </w:style>
  <w:style w:type="character" w:styleId="Heading2Char" w:customStyle="1">
    <w:name w:val="Heading 2 Char"/>
    <w:link w:val="heading20"/>
    <w:uiPriority w:val="9"/>
    <w:rsid w:val="00460F78"/>
    <w:rPr>
      <w:rFonts w:ascii="Cambria" w:hAnsi="Cambria" w:eastAsia="Times New Roman" w:cs="Times New Roman"/>
      <w:b/>
      <w:bCs/>
      <w:i/>
      <w:iCs/>
      <w:sz w:val="28"/>
      <w:szCs w:val="28"/>
    </w:rPr>
  </w:style>
  <w:style w:type="paragraph" w:styleId="v1yiv7255925069msonormal" w:customStyle="1">
    <w:name w:val="v1yiv7255925069msonormal"/>
    <w:basedOn w:val="Normal0"/>
    <w:rsid w:val="00460F78"/>
    <w:pPr>
      <w:spacing w:before="100" w:beforeAutospacing="1" w:after="100" w:afterAutospacing="1" w:line="240" w:lineRule="auto"/>
    </w:pPr>
    <w:rPr>
      <w:rFonts w:ascii="Times New Roman" w:hAnsi="Times New Roman" w:eastAsia="Times New Roman"/>
      <w:sz w:val="24"/>
      <w:szCs w:val="24"/>
      <w:lang w:val="ro-RO" w:eastAsia="ro-RO"/>
    </w:rPr>
  </w:style>
  <w:style w:type="paragraph" w:styleId="paragraph" w:customStyle="1">
    <w:name w:val="paragraph"/>
    <w:basedOn w:val="Normal0"/>
    <w:rsid w:val="00232C41"/>
    <w:pPr>
      <w:spacing w:before="100" w:beforeAutospacing="1" w:after="100" w:afterAutospacing="1" w:line="240" w:lineRule="auto"/>
    </w:pPr>
    <w:rPr>
      <w:rFonts w:ascii="Times New Roman" w:hAnsi="Times New Roman" w:eastAsia="Times New Roman"/>
      <w:sz w:val="24"/>
      <w:szCs w:val="24"/>
    </w:rPr>
  </w:style>
  <w:style w:type="character" w:styleId="normaltextrun" w:customStyle="1">
    <w:name w:val="normaltextrun"/>
    <w:rsid w:val="00232C41"/>
  </w:style>
  <w:style w:type="character" w:styleId="spellingerror" w:customStyle="1">
    <w:name w:val="spellingerror"/>
    <w:rsid w:val="00232C41"/>
  </w:style>
  <w:style w:type="character" w:styleId="eop" w:customStyle="1">
    <w:name w:val="eop"/>
    <w:rsid w:val="00232C41"/>
  </w:style>
  <w:style w:type="character" w:styleId="contextualspellingandgrammarerror" w:customStyle="1">
    <w:name w:val="contextualspellingandgrammarerror"/>
    <w:rsid w:val="00F91308"/>
  </w:style>
  <w:style w:type="character" w:styleId="58cl" w:customStyle="1">
    <w:name w:val="_58cl"/>
    <w:rsid w:val="00DE2A95"/>
  </w:style>
  <w:style w:type="character" w:styleId="58cm" w:customStyle="1">
    <w:name w:val="_58cm"/>
    <w:rsid w:val="00DE2A95"/>
  </w:style>
  <w:style w:type="paragraph" w:styleId="BodyTextIndent">
    <w:name w:val="Body Text Indent"/>
    <w:basedOn w:val="Normal0"/>
    <w:link w:val="BodyTextIndentChar"/>
    <w:rsid w:val="00856783"/>
    <w:pPr>
      <w:spacing w:after="0" w:line="240" w:lineRule="auto"/>
      <w:ind w:firstLine="720"/>
      <w:jc w:val="both"/>
    </w:pPr>
    <w:rPr>
      <w:rFonts w:ascii="times new roman\" w:hAnsi="times new roman\" w:eastAsia="Times New Roman"/>
      <w:sz w:val="24"/>
      <w:szCs w:val="20"/>
    </w:rPr>
  </w:style>
  <w:style w:type="character" w:styleId="BodyTextIndentChar" w:customStyle="1">
    <w:name w:val="Body Text Indent Char"/>
    <w:link w:val="BodyTextIndent"/>
    <w:rsid w:val="00856783"/>
    <w:rPr>
      <w:rFonts w:ascii="times new roman\" w:hAnsi="times new roman\" w:eastAsia="Times New Roman"/>
      <w:sz w:val="24"/>
    </w:rPr>
  </w:style>
  <w:style w:type="character" w:styleId="Heading3Char" w:customStyle="1">
    <w:name w:val="Heading 3 Char"/>
    <w:link w:val="heading30"/>
    <w:uiPriority w:val="9"/>
    <w:rsid w:val="00EA65C2"/>
    <w:rPr>
      <w:rFonts w:ascii="Calibri Light" w:hAnsi="Calibri Light" w:eastAsia="Times New Roman" w:cs="Times New Roman"/>
      <w:b/>
      <w:bCs/>
      <w:sz w:val="26"/>
      <w:szCs w:val="26"/>
    </w:rPr>
  </w:style>
  <w:style w:type="paragraph" w:styleId="hashtags-header" w:customStyle="1">
    <w:name w:val="hashtags-header"/>
    <w:basedOn w:val="Normal0"/>
    <w:rsid w:val="00EA65C2"/>
    <w:pPr>
      <w:spacing w:before="100" w:beforeAutospacing="1" w:after="100" w:afterAutospacing="1" w:line="240" w:lineRule="auto"/>
    </w:pPr>
    <w:rPr>
      <w:rFonts w:ascii="Times New Roman" w:hAnsi="Times New Roman" w:eastAsia="Times New Roman"/>
      <w:sz w:val="24"/>
      <w:szCs w:val="24"/>
    </w:rPr>
  </w:style>
  <w:style w:type="character" w:styleId="UnresolvedMention1" w:customStyle="1">
    <w:name w:val="Unresolved Mention1"/>
    <w:uiPriority w:val="99"/>
    <w:semiHidden/>
    <w:unhideWhenUsed/>
    <w:rsid w:val="00D15692"/>
    <w:rPr>
      <w:color w:val="605E5C"/>
      <w:shd w:val="clear" w:color="auto" w:fill="E1DFDD"/>
    </w:rPr>
  </w:style>
  <w:style w:type="character" w:styleId="Heading5Char" w:customStyle="1">
    <w:name w:val="Heading 5 Char"/>
    <w:basedOn w:val="DefaultParagraphFont"/>
    <w:link w:val="heading50"/>
    <w:uiPriority w:val="9"/>
    <w:semiHidden/>
    <w:rsid w:val="006C3B3F"/>
    <w:rPr>
      <w:rFonts w:asciiTheme="majorHAnsi" w:hAnsiTheme="majorHAnsi" w:eastAsiaTheme="majorEastAsia" w:cstheme="majorBidi"/>
      <w:color w:val="2F5496" w:themeColor="accent1" w:themeShade="BF"/>
      <w:sz w:val="22"/>
      <w:szCs w:val="22"/>
      <w:lang w:val="en-US" w:eastAsia="en-US"/>
    </w:rPr>
  </w:style>
  <w:style w:type="paragraph" w:styleId="BodyText2">
    <w:name w:val="Body Text 2"/>
    <w:basedOn w:val="Normal0"/>
    <w:link w:val="BodyText2Char"/>
    <w:uiPriority w:val="99"/>
    <w:semiHidden/>
    <w:unhideWhenUsed/>
    <w:rsid w:val="006C3B3F"/>
    <w:pPr>
      <w:spacing w:after="120" w:line="480" w:lineRule="auto"/>
    </w:pPr>
  </w:style>
  <w:style w:type="character" w:styleId="BodyText2Char" w:customStyle="1">
    <w:name w:val="Body Text 2 Char"/>
    <w:basedOn w:val="DefaultParagraphFont"/>
    <w:link w:val="BodyText2"/>
    <w:uiPriority w:val="99"/>
    <w:semiHidden/>
    <w:rsid w:val="006C3B3F"/>
    <w:rPr>
      <w:sz w:val="22"/>
      <w:szCs w:val="22"/>
      <w:lang w:val="en-US" w:eastAsia="en-US"/>
    </w:rPr>
  </w:style>
  <w:style w:type="paragraph" w:styleId="Biblio" w:customStyle="1">
    <w:name w:val="Biblio"/>
    <w:basedOn w:val="Normal0"/>
    <w:qFormat/>
    <w:rsid w:val="006C3B3F"/>
    <w:pPr>
      <w:spacing w:after="0" w:line="240" w:lineRule="auto"/>
      <w:ind w:left="360" w:hanging="360"/>
    </w:pPr>
    <w:rPr>
      <w:rFonts w:ascii="Times New Roman" w:hAnsi="Times New Roman" w:eastAsia="Times New Roman" w:cs="Times"/>
      <w:sz w:val="20"/>
      <w:szCs w:val="24"/>
      <w:lang w:val="en-GB" w:eastAsia="ro-RO"/>
    </w:rPr>
  </w:style>
  <w:style w:type="paragraph" w:styleId="Default" w:customStyle="1">
    <w:name w:val="Default"/>
    <w:uiPriority w:val="99"/>
    <w:rsid w:val="00667581"/>
    <w:pPr>
      <w:widowControl w:val="0"/>
    </w:pPr>
    <w:rPr>
      <w:rFonts w:ascii="Times New Roman" w:hAnsi="Times New Roman" w:eastAsia="ヒラギノ角ゴ Pro W3"/>
      <w:color w:val="000000"/>
      <w:lang w:val="en-AU" w:eastAsia="en-US"/>
    </w:rPr>
  </w:style>
  <w:style w:type="paragraph" w:styleId="CM22" w:customStyle="1">
    <w:name w:val="CM22"/>
    <w:next w:val="Default"/>
    <w:rsid w:val="00667581"/>
    <w:pPr>
      <w:widowControl w:val="0"/>
    </w:pPr>
    <w:rPr>
      <w:rFonts w:ascii="Times New Roman" w:hAnsi="Times New Roman" w:eastAsia="ヒラギノ角ゴ Pro W3"/>
      <w:color w:val="000000"/>
      <w:sz w:val="24"/>
      <w:lang w:eastAsia="en-US"/>
    </w:rPr>
  </w:style>
  <w:style w:type="paragraph" w:styleId="CM7" w:customStyle="1">
    <w:name w:val="CM7"/>
    <w:next w:val="Default"/>
    <w:rsid w:val="00667581"/>
    <w:pPr>
      <w:widowControl w:val="0"/>
    </w:pPr>
    <w:rPr>
      <w:rFonts w:ascii="Times New Roman" w:hAnsi="Times New Roman" w:eastAsia="ヒラギノ角ゴ Pro W3"/>
      <w:color w:val="000000"/>
      <w:sz w:val="24"/>
      <w:lang w:val="en-AU" w:eastAsia="en-US"/>
    </w:rPr>
  </w:style>
  <w:style w:type="paragraph" w:styleId="CM24" w:customStyle="1">
    <w:name w:val="CM24"/>
    <w:next w:val="Default"/>
    <w:rsid w:val="00667581"/>
    <w:pPr>
      <w:widowControl w:val="0"/>
    </w:pPr>
    <w:rPr>
      <w:rFonts w:ascii="Times New Roman" w:hAnsi="Times New Roman" w:eastAsia="ヒラギノ角ゴ Pro W3"/>
      <w:color w:val="000000"/>
      <w:sz w:val="24"/>
      <w:lang w:eastAsia="en-US"/>
    </w:rPr>
  </w:style>
  <w:style w:type="paragraph" w:styleId="CM21" w:customStyle="1">
    <w:name w:val="CM21"/>
    <w:next w:val="Default"/>
    <w:rsid w:val="00667581"/>
    <w:pPr>
      <w:widowControl w:val="0"/>
    </w:pPr>
    <w:rPr>
      <w:rFonts w:ascii="Times New Roman" w:hAnsi="Times New Roman" w:eastAsia="ヒラギノ角ゴ Pro W3"/>
      <w:color w:val="000000"/>
      <w:sz w:val="24"/>
      <w:lang w:eastAsia="en-US"/>
    </w:rPr>
  </w:style>
  <w:style w:type="paragraph" w:styleId="Subtitle">
    <w:name w:val="Subtitle"/>
    <w:basedOn w:val="Normal0"/>
    <w:next w:val="Normal0"/>
    <w:uiPriority w:val="11"/>
    <w:qFormat/>
    <w:pPr>
      <w:keepNext/>
      <w:keepLines/>
      <w:spacing w:before="360" w:after="80"/>
    </w:pPr>
    <w:rPr>
      <w:rFonts w:ascii="Georgia" w:hAnsi="Georgia" w:eastAsia="Georgia" w:cs="Georgia"/>
      <w:i/>
      <w:color w:val="666666"/>
      <w:sz w:val="48"/>
      <w:szCs w:val="48"/>
    </w:rPr>
  </w:style>
  <w:style w:type="table" w:styleId="a" w:customStyle="1">
    <w:basedOn w:val="NormalTable0"/>
    <w:tblPr>
      <w:tblStyleRowBandSize w:val="1"/>
      <w:tblStyleColBandSize w:val="1"/>
      <w:tblCellMar>
        <w:left w:w="115" w:type="dxa"/>
        <w:right w:w="115" w:type="dxa"/>
      </w:tblCellMar>
    </w:tblPr>
  </w:style>
  <w:style w:type="table" w:styleId="a0" w:customStyle="1">
    <w:basedOn w:val="NormalTable0"/>
    <w:tblPr>
      <w:tblStyleRowBandSize w:val="1"/>
      <w:tblStyleColBandSize w:val="1"/>
      <w:tblCellMar>
        <w:left w:w="115" w:type="dxa"/>
        <w:right w:w="115" w:type="dxa"/>
      </w:tblCellMar>
    </w:tblPr>
  </w:style>
  <w:style w:type="table" w:styleId="a1" w:customStyle="1">
    <w:basedOn w:val="NormalTable0"/>
    <w:tblPr>
      <w:tblStyleRowBandSize w:val="1"/>
      <w:tblStyleColBandSize w:val="1"/>
      <w:tblCellMar>
        <w:left w:w="115" w:type="dxa"/>
        <w:right w:w="115" w:type="dxa"/>
      </w:tblCellMar>
    </w:tblPr>
  </w:style>
  <w:style w:type="table" w:styleId="a2" w:customStyle="1">
    <w:basedOn w:val="NormalTable0"/>
    <w:tblPr>
      <w:tblStyleRowBandSize w:val="1"/>
      <w:tblStyleColBandSize w:val="1"/>
      <w:tblCellMar>
        <w:left w:w="115" w:type="dxa"/>
        <w:right w:w="115" w:type="dxa"/>
      </w:tblCellMar>
    </w:tblPr>
  </w:style>
  <w:style w:type="table" w:styleId="a3" w:customStyle="1">
    <w:basedOn w:val="NormalTable0"/>
    <w:tblPr>
      <w:tblStyleRowBandSize w:val="1"/>
      <w:tblStyleColBandSize w:val="1"/>
      <w:tblCellMar>
        <w:left w:w="115" w:type="dxa"/>
        <w:right w:w="115" w:type="dxa"/>
      </w:tblCellMar>
    </w:tblPr>
  </w:style>
  <w:style w:type="table" w:styleId="a4" w:customStyle="1">
    <w:basedOn w:val="NormalTable0"/>
    <w:tblPr>
      <w:tblStyleRowBandSize w:val="1"/>
      <w:tblStyleColBandSize w:val="1"/>
      <w:tblCellMar>
        <w:left w:w="115" w:type="dxa"/>
        <w:right w:w="115" w:type="dxa"/>
      </w:tblCellMar>
    </w:tblPr>
  </w:style>
  <w:style w:type="table" w:styleId="a5" w:customStyle="1">
    <w:basedOn w:val="NormalTable0"/>
    <w:tblPr>
      <w:tblStyleRowBandSize w:val="1"/>
      <w:tblStyleColBandSize w:val="1"/>
      <w:tblCellMar>
        <w:left w:w="115" w:type="dxa"/>
        <w:right w:w="115" w:type="dxa"/>
      </w:tblCellMar>
    </w:tblPr>
  </w:style>
  <w:style w:type="table" w:styleId="a6" w:customStyle="1">
    <w:basedOn w:val="NormalTable0"/>
    <w:tblPr>
      <w:tblStyleRowBandSize w:val="1"/>
      <w:tblStyleColBandSize w:val="1"/>
      <w:tblCellMar>
        <w:left w:w="115" w:type="dxa"/>
        <w:right w:w="115" w:type="dxa"/>
      </w:tblCellMar>
    </w:tblPr>
  </w:style>
  <w:style w:type="table" w:styleId="a7" w:customStyle="1">
    <w:basedOn w:val="NormalTable0"/>
    <w:tblPr>
      <w:tblStyleRowBandSize w:val="1"/>
      <w:tblStyleColBandSize w:val="1"/>
      <w:tblCellMar>
        <w:left w:w="115" w:type="dxa"/>
        <w:right w:w="115" w:type="dxa"/>
      </w:tblCellMar>
    </w:tblPr>
  </w:style>
  <w:style w:type="table" w:styleId="a8" w:customStyle="1">
    <w:basedOn w:val="NormalTable0"/>
    <w:tblPr>
      <w:tblStyleRowBandSize w:val="1"/>
      <w:tblStyleColBandSize w:val="1"/>
      <w:tblCellMar>
        <w:left w:w="115" w:type="dxa"/>
        <w:right w:w="115" w:type="dxa"/>
      </w:tblCellMar>
    </w:tblPr>
  </w:style>
  <w:style w:type="table" w:styleId="a9" w:customStyle="1">
    <w:basedOn w:val="NormalTable0"/>
    <w:tblPr>
      <w:tblStyleRowBandSize w:val="1"/>
      <w:tblStyleColBandSize w:val="1"/>
      <w:tblCellMar>
        <w:left w:w="115" w:type="dxa"/>
        <w:right w:w="115" w:type="dxa"/>
      </w:tblCellMar>
    </w:tbl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image" Target="media/image3.png" Id="rId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theme" Target="theme/theme1.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ntTable" Target="fontTable.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jpg" Id="Ra628e65cbca34e32" /><Relationship Type="http://schemas.openxmlformats.org/officeDocument/2006/relationships/footer" Target="footer.xml" Id="R9cc338e9d6d54c6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&#65279;<?xml version="1.0" encoding="utf-8"?><Relationships xmlns="http://schemas.openxmlformats.org/package/2006/relationships"><Relationship Type="http://schemas.openxmlformats.org/officeDocument/2006/relationships/image" Target="/media/image5.png" Id="Re413c99f43e74b9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6qOfXambn1VR+3K+ImuGCoA0GaA==">AMUW2mW9oCzaCyB/cEG0l5P1nYpzVHobwrrRYoWxCSjraHxvnVGmhU+qJuEGjGp2KA/XtZO0JwdKtFLlM9MrPN1c5eXhE4DNhg5hNewNixw6Mt9r7hUY7w0kbcB4WBmyToihYS7k9hi7</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Admin</dc:creator>
  <lastModifiedBy>IOANA FLORINA MUDURE-IACOB</lastModifiedBy>
  <revision>2</revision>
  <dcterms:created xsi:type="dcterms:W3CDTF">2024-04-07T15:13:00.0000000Z</dcterms:created>
  <dcterms:modified xsi:type="dcterms:W3CDTF">2024-04-07T15:15:50.0778979Z</dcterms:modified>
</coreProperties>
</file>