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A60AE" w:rsidR="00FA60AE" w:rsidP="00FA60AE" w:rsidRDefault="00FA60AE" w14:paraId="31554469" w14:textId="77777777">
      <w:pPr>
        <w:spacing w:after="0" w:line="240" w:lineRule="auto"/>
        <w:jc w:val="center"/>
        <w:rPr>
          <w:rFonts w:ascii="Times New Roman" w:hAnsi="Times New Roman" w:eastAsia="Times New Roman"/>
          <w:b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b/>
          <w:sz w:val="20"/>
          <w:szCs w:val="20"/>
          <w:lang w:val="en-GB" w:eastAsia="zh-CN"/>
        </w:rPr>
        <w:t>FIŞA DISCIPLINEI</w:t>
      </w:r>
    </w:p>
    <w:p w:rsidRPr="00FA60AE" w:rsidR="00FA60AE" w:rsidP="00FA60AE" w:rsidRDefault="00FA60AE" w14:paraId="2F2E44BD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</w:p>
    <w:p w:rsidRPr="00FA60AE" w:rsidR="00FA60AE" w:rsidP="00FA60AE" w:rsidRDefault="00FA60AE" w14:paraId="1D0FE346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1. 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FA60AE" w:rsidR="00FA60AE" w:rsidTr="008256D9" w14:paraId="5268359A" w14:textId="77777777">
        <w:trPr>
          <w:trHeight w:val="98"/>
        </w:trPr>
        <w:tc>
          <w:tcPr>
            <w:tcW w:w="3402" w:type="dxa"/>
          </w:tcPr>
          <w:p w:rsidRPr="00FA60AE" w:rsidR="00FA60AE" w:rsidP="00FA60AE" w:rsidRDefault="00FA60AE" w14:paraId="058EBB6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1.1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Instituţia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învăţământ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superior</w:t>
            </w:r>
          </w:p>
        </w:tc>
        <w:tc>
          <w:tcPr>
            <w:tcW w:w="6804" w:type="dxa"/>
          </w:tcPr>
          <w:p w:rsidRPr="00FA60AE" w:rsidR="00FA60AE" w:rsidP="00FA60AE" w:rsidRDefault="00FA60AE" w14:paraId="4FB79F5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Universitatea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“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Babeş-Bolyai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”</w:t>
            </w:r>
          </w:p>
        </w:tc>
      </w:tr>
      <w:tr w:rsidRPr="00FA60AE" w:rsidR="00FA60AE" w:rsidTr="008256D9" w14:paraId="5547BA76" w14:textId="77777777">
        <w:tc>
          <w:tcPr>
            <w:tcW w:w="3402" w:type="dxa"/>
          </w:tcPr>
          <w:p w:rsidRPr="00FA60AE" w:rsidR="00FA60AE" w:rsidP="00FA60AE" w:rsidRDefault="00FA60AE" w14:paraId="02DD37D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1.2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Facultatea</w:t>
            </w:r>
            <w:proofErr w:type="spellEnd"/>
          </w:p>
        </w:tc>
        <w:tc>
          <w:tcPr>
            <w:tcW w:w="6804" w:type="dxa"/>
          </w:tcPr>
          <w:p w:rsidRPr="00FA60AE" w:rsidR="00FA60AE" w:rsidP="00FA60AE" w:rsidRDefault="00FA60AE" w14:paraId="7BB4770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Facultatea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Litere</w:t>
            </w:r>
            <w:proofErr w:type="spellEnd"/>
          </w:p>
        </w:tc>
      </w:tr>
      <w:tr w:rsidRPr="00FA60AE" w:rsidR="00FA60AE" w:rsidTr="008256D9" w14:paraId="2D26E717" w14:textId="77777777">
        <w:tc>
          <w:tcPr>
            <w:tcW w:w="3402" w:type="dxa"/>
          </w:tcPr>
          <w:p w:rsidRPr="00FA60AE" w:rsidR="00FA60AE" w:rsidP="00FA60AE" w:rsidRDefault="00FA60AE" w14:paraId="3BC92D2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1.3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Departamentul</w:t>
            </w:r>
            <w:proofErr w:type="spellEnd"/>
          </w:p>
        </w:tc>
        <w:tc>
          <w:tcPr>
            <w:tcW w:w="6804" w:type="dxa"/>
          </w:tcPr>
          <w:p w:rsidRPr="00FA60AE" w:rsidR="00FA60AE" w:rsidP="00FA60AE" w:rsidRDefault="00FA60AE" w14:paraId="2FD5839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Limbi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Specializate</w:t>
            </w:r>
            <w:proofErr w:type="spellEnd"/>
          </w:p>
        </w:tc>
      </w:tr>
      <w:tr w:rsidRPr="00FA60AE" w:rsidR="00FA60AE" w:rsidTr="008256D9" w14:paraId="1470E58F" w14:textId="77777777">
        <w:tc>
          <w:tcPr>
            <w:tcW w:w="3402" w:type="dxa"/>
          </w:tcPr>
          <w:p w:rsidRPr="00FA60AE" w:rsidR="00FA60AE" w:rsidP="00FA60AE" w:rsidRDefault="00FA60AE" w14:paraId="487C3B0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1.4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Domeniul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studii</w:t>
            </w:r>
            <w:proofErr w:type="spellEnd"/>
          </w:p>
        </w:tc>
        <w:tc>
          <w:tcPr>
            <w:tcW w:w="6804" w:type="dxa"/>
          </w:tcPr>
          <w:p w:rsidRPr="00FA60AE" w:rsidR="00FA60AE" w:rsidP="00FA60AE" w:rsidRDefault="00FA60AE" w14:paraId="60F0E43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literatură</w:t>
            </w:r>
            <w:proofErr w:type="spellEnd"/>
          </w:p>
        </w:tc>
      </w:tr>
      <w:tr w:rsidRPr="00FA60AE" w:rsidR="00FA60AE" w:rsidTr="008256D9" w14:paraId="533F1A85" w14:textId="77777777">
        <w:tc>
          <w:tcPr>
            <w:tcW w:w="3402" w:type="dxa"/>
          </w:tcPr>
          <w:p w:rsidRPr="00FA60AE" w:rsidR="00FA60AE" w:rsidP="00FA60AE" w:rsidRDefault="00FA60AE" w14:paraId="4A2359E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1.5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Ciclul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studii1)</w:t>
            </w:r>
          </w:p>
        </w:tc>
        <w:tc>
          <w:tcPr>
            <w:tcW w:w="6804" w:type="dxa"/>
          </w:tcPr>
          <w:p w:rsidRPr="00FA60AE" w:rsidR="00FA60AE" w:rsidP="00FA60AE" w:rsidRDefault="00FA60AE" w14:paraId="493D645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Licenţă</w:t>
            </w:r>
            <w:proofErr w:type="spellEnd"/>
          </w:p>
        </w:tc>
      </w:tr>
      <w:tr w:rsidRPr="00FA60AE" w:rsidR="00FA60AE" w:rsidTr="008256D9" w14:paraId="6B9F728E" w14:textId="77777777">
        <w:trPr>
          <w:trHeight w:val="106"/>
        </w:trPr>
        <w:tc>
          <w:tcPr>
            <w:tcW w:w="3402" w:type="dxa"/>
          </w:tcPr>
          <w:p w:rsidRPr="00FA60AE" w:rsidR="00FA60AE" w:rsidP="00FA60AE" w:rsidRDefault="00FA60AE" w14:paraId="36E9540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1.6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Programul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Pr="00FA60AE" w:rsidR="00FA60AE" w:rsidP="00FA60AE" w:rsidRDefault="00FA60AE" w14:paraId="3048959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BA</w:t>
            </w:r>
          </w:p>
        </w:tc>
      </w:tr>
    </w:tbl>
    <w:p w:rsidRPr="00FA60AE" w:rsidR="00FA60AE" w:rsidP="00FA60AE" w:rsidRDefault="00FA60AE" w14:paraId="5EFAB456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val="en-GB" w:eastAsia="zh-CN"/>
        </w:rPr>
      </w:pPr>
    </w:p>
    <w:p w:rsidRPr="00FA60AE" w:rsidR="00FA60AE" w:rsidP="00FA60AE" w:rsidRDefault="00FA60AE" w14:paraId="52E51FBB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2. Date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despre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disciplină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FA60AE" w:rsidR="00FA60AE" w:rsidTr="008256D9" w14:paraId="7B70A55B" w14:textId="77777777">
        <w:tc>
          <w:tcPr>
            <w:tcW w:w="2410" w:type="dxa"/>
            <w:gridSpan w:val="3"/>
          </w:tcPr>
          <w:p w:rsidRPr="00FA60AE" w:rsidR="00FA60AE" w:rsidP="00FA60AE" w:rsidRDefault="00FA60AE" w14:paraId="3AFF36A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2.1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Denumirea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disciplinei</w:t>
            </w:r>
            <w:proofErr w:type="spellEnd"/>
          </w:p>
        </w:tc>
        <w:tc>
          <w:tcPr>
            <w:tcW w:w="7796" w:type="dxa"/>
            <w:gridSpan w:val="8"/>
          </w:tcPr>
          <w:p w:rsidRPr="00FA60AE" w:rsidR="00FA60AE" w:rsidP="00FA60AE" w:rsidRDefault="00FA60AE" w14:paraId="6BDF955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LLJ1109 </w:t>
            </w:r>
            <w:proofErr w:type="spellStart"/>
            <w:r w:rsidRPr="00FA60AE"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german</w:t>
            </w:r>
            <w:r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</w:t>
            </w:r>
            <w:proofErr w:type="spellEnd"/>
            <w:r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(L2) – curs </w:t>
            </w:r>
            <w:proofErr w:type="spellStart"/>
            <w:r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practic</w:t>
            </w:r>
            <w:proofErr w:type="spellEnd"/>
            <w:r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pt. </w:t>
            </w:r>
            <w:proofErr w:type="spellStart"/>
            <w:r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nefilologi</w:t>
            </w:r>
            <w:proofErr w:type="spellEnd"/>
            <w:r w:rsidRPr="00FA60AE"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</w:p>
        </w:tc>
      </w:tr>
      <w:tr w:rsidRPr="00FA60AE" w:rsidR="00FA60AE" w:rsidTr="008256D9" w14:paraId="1017842C" w14:textId="77777777">
        <w:tc>
          <w:tcPr>
            <w:tcW w:w="4678" w:type="dxa"/>
            <w:gridSpan w:val="6"/>
          </w:tcPr>
          <w:p w:rsidRPr="00FA60AE" w:rsidR="00FA60AE" w:rsidP="00FA60AE" w:rsidRDefault="00FA60AE" w14:paraId="2B849F5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2.2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Titularul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activităţilor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curs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practic</w:t>
            </w:r>
            <w:proofErr w:type="spellEnd"/>
          </w:p>
        </w:tc>
        <w:tc>
          <w:tcPr>
            <w:tcW w:w="5528" w:type="dxa"/>
            <w:gridSpan w:val="5"/>
          </w:tcPr>
          <w:p w:rsidRPr="00FA60AE" w:rsidR="00FA60AE" w:rsidP="00FA60AE" w:rsidRDefault="00FA60AE" w14:paraId="19E20CF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</w:tr>
      <w:tr w:rsidRPr="00FA60AE" w:rsidR="00FA60AE" w:rsidTr="008256D9" w14:paraId="2E43F08E" w14:textId="77777777">
        <w:tc>
          <w:tcPr>
            <w:tcW w:w="4678" w:type="dxa"/>
            <w:gridSpan w:val="6"/>
          </w:tcPr>
          <w:p w:rsidRPr="00FA60AE" w:rsidR="00FA60AE" w:rsidP="00FA60AE" w:rsidRDefault="00FA60AE" w14:paraId="713640C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2.3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Titularul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activităţilor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seminar/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laborator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</w:t>
            </w:r>
            <w:proofErr w:type="spellEnd"/>
          </w:p>
        </w:tc>
        <w:tc>
          <w:tcPr>
            <w:tcW w:w="5528" w:type="dxa"/>
            <w:gridSpan w:val="5"/>
          </w:tcPr>
          <w:p w:rsidRPr="00FA60AE" w:rsidR="00FA60AE" w:rsidP="00FA60AE" w:rsidRDefault="00FA60AE" w14:paraId="4961213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-</w:t>
            </w:r>
            <w:r w:rsidRPr="002F5F2D" w:rsidR="002F5F2D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Lector dr. DENISA PETREHUS</w:t>
            </w:r>
          </w:p>
        </w:tc>
      </w:tr>
      <w:tr w:rsidRPr="00FA60AE" w:rsidR="00FA60AE" w:rsidTr="008256D9" w14:paraId="022C3C13" w14:textId="77777777">
        <w:trPr>
          <w:cantSplit/>
          <w:trHeight w:val="345"/>
        </w:trPr>
        <w:tc>
          <w:tcPr>
            <w:tcW w:w="1843" w:type="dxa"/>
            <w:vMerge w:val="restart"/>
          </w:tcPr>
          <w:p w:rsidRPr="00FA60AE" w:rsidR="00FA60AE" w:rsidP="00FA60AE" w:rsidRDefault="00FA60AE" w14:paraId="7F704C8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2.4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Anul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studiu</w:t>
            </w:r>
            <w:proofErr w:type="spellEnd"/>
          </w:p>
        </w:tc>
        <w:tc>
          <w:tcPr>
            <w:tcW w:w="425" w:type="dxa"/>
            <w:vMerge w:val="restart"/>
          </w:tcPr>
          <w:p w:rsidRPr="00FA60AE" w:rsidR="00FA60AE" w:rsidP="00FA60AE" w:rsidRDefault="00FA60AE" w14:paraId="1235BCA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Pr="00FA60AE" w:rsidR="00FA60AE" w:rsidP="00FA60AE" w:rsidRDefault="00FA60AE" w14:paraId="329411A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2.5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Semestrul</w:t>
            </w:r>
            <w:proofErr w:type="spellEnd"/>
          </w:p>
        </w:tc>
        <w:tc>
          <w:tcPr>
            <w:tcW w:w="426" w:type="dxa"/>
            <w:vMerge w:val="restart"/>
          </w:tcPr>
          <w:p w:rsidRPr="00FA60AE" w:rsidR="00FA60AE" w:rsidP="00FA60AE" w:rsidRDefault="00FA60AE" w14:paraId="75757D6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:rsidRPr="00FA60AE" w:rsidR="00FA60AE" w:rsidP="00FA60AE" w:rsidRDefault="00FA60AE" w14:paraId="37595E9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2.6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Tipul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evaluare</w:t>
            </w:r>
            <w:proofErr w:type="spellEnd"/>
          </w:p>
        </w:tc>
        <w:tc>
          <w:tcPr>
            <w:tcW w:w="425" w:type="dxa"/>
            <w:vMerge w:val="restart"/>
          </w:tcPr>
          <w:p w:rsidRPr="00FA60AE" w:rsidR="00FA60AE" w:rsidP="00FA60AE" w:rsidRDefault="00DB15D0" w14:paraId="7A8EB645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</w:t>
            </w:r>
          </w:p>
        </w:tc>
        <w:tc>
          <w:tcPr>
            <w:tcW w:w="1275" w:type="dxa"/>
            <w:vMerge w:val="restart"/>
          </w:tcPr>
          <w:p w:rsidRPr="00FA60AE" w:rsidR="00FA60AE" w:rsidP="00FA60AE" w:rsidRDefault="00FA60AE" w14:paraId="4FF3791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2.7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Regimul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disciplinei</w:t>
            </w:r>
            <w:proofErr w:type="spellEnd"/>
          </w:p>
        </w:tc>
        <w:tc>
          <w:tcPr>
            <w:tcW w:w="1558" w:type="dxa"/>
          </w:tcPr>
          <w:p w:rsidRPr="00FA60AE" w:rsidR="00FA60AE" w:rsidP="00FA60AE" w:rsidRDefault="00FA60AE" w14:paraId="4A79434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Conţinut</w:t>
            </w:r>
            <w:proofErr w:type="spellEnd"/>
          </w:p>
        </w:tc>
        <w:tc>
          <w:tcPr>
            <w:tcW w:w="852" w:type="dxa"/>
          </w:tcPr>
          <w:p w:rsidRPr="00FA60AE" w:rsidR="00FA60AE" w:rsidP="00FA60AE" w:rsidRDefault="00DB15D0" w14:paraId="2917693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DC</w:t>
            </w:r>
          </w:p>
        </w:tc>
      </w:tr>
      <w:tr w:rsidRPr="00FA60AE" w:rsidR="00FA60AE" w:rsidTr="008256D9" w14:paraId="7B9718B4" w14:textId="77777777">
        <w:trPr>
          <w:cantSplit/>
          <w:trHeight w:val="345"/>
        </w:trPr>
        <w:tc>
          <w:tcPr>
            <w:tcW w:w="1843" w:type="dxa"/>
            <w:vMerge/>
          </w:tcPr>
          <w:p w:rsidRPr="00FA60AE" w:rsidR="00FA60AE" w:rsidP="00FA60AE" w:rsidRDefault="00FA60AE" w14:paraId="7609574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425" w:type="dxa"/>
            <w:vMerge/>
          </w:tcPr>
          <w:p w:rsidRPr="00FA60AE" w:rsidR="00FA60AE" w:rsidP="00FA60AE" w:rsidRDefault="00FA60AE" w14:paraId="5F6534D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1417" w:type="dxa"/>
            <w:gridSpan w:val="2"/>
            <w:vMerge/>
          </w:tcPr>
          <w:p w:rsidRPr="00FA60AE" w:rsidR="00FA60AE" w:rsidP="00FA60AE" w:rsidRDefault="00FA60AE" w14:paraId="48A970A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426" w:type="dxa"/>
            <w:vMerge/>
          </w:tcPr>
          <w:p w:rsidRPr="00FA60AE" w:rsidR="00FA60AE" w:rsidP="00FA60AE" w:rsidRDefault="00FA60AE" w14:paraId="275482C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1985" w:type="dxa"/>
            <w:gridSpan w:val="2"/>
            <w:vMerge/>
          </w:tcPr>
          <w:p w:rsidRPr="00FA60AE" w:rsidR="00FA60AE" w:rsidP="00FA60AE" w:rsidRDefault="00FA60AE" w14:paraId="7028DAC9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425" w:type="dxa"/>
            <w:vMerge/>
          </w:tcPr>
          <w:p w:rsidRPr="00FA60AE" w:rsidR="00FA60AE" w:rsidP="00FA60AE" w:rsidRDefault="00FA60AE" w14:paraId="6A5E4575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1275" w:type="dxa"/>
            <w:vMerge/>
          </w:tcPr>
          <w:p w:rsidRPr="00FA60AE" w:rsidR="00FA60AE" w:rsidP="00FA60AE" w:rsidRDefault="00FA60AE" w14:paraId="3D9B7DD5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1558" w:type="dxa"/>
          </w:tcPr>
          <w:p w:rsidRPr="00FA60AE" w:rsidR="00FA60AE" w:rsidP="00FA60AE" w:rsidRDefault="00FA60AE" w14:paraId="1137368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Obligativitate</w:t>
            </w:r>
            <w:proofErr w:type="spellEnd"/>
          </w:p>
        </w:tc>
        <w:tc>
          <w:tcPr>
            <w:tcW w:w="852" w:type="dxa"/>
          </w:tcPr>
          <w:p w:rsidRPr="00FA60AE" w:rsidR="00FA60AE" w:rsidP="00FA60AE" w:rsidRDefault="00DB15D0" w14:paraId="0E33FDA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DA</w:t>
            </w:r>
          </w:p>
        </w:tc>
      </w:tr>
    </w:tbl>
    <w:p w:rsidRPr="00FA60AE" w:rsidR="00FA60AE" w:rsidP="00FA60AE" w:rsidRDefault="00FA60AE" w14:paraId="6E9BA933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val="en-GB" w:eastAsia="zh-CN"/>
        </w:rPr>
      </w:pPr>
    </w:p>
    <w:p w:rsidRPr="00FA60AE" w:rsidR="00FA60AE" w:rsidP="00FA60AE" w:rsidRDefault="00FA60AE" w14:paraId="64B6F473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3.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Timpul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total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estimat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(ore pe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semestru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al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activităţilor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didactice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FA60AE" w:rsidR="00FA60AE" w:rsidTr="008256D9" w14:paraId="1F2598BE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FA60AE" w:rsidR="00FA60AE" w:rsidP="00FA60AE" w:rsidRDefault="00FA60AE" w14:paraId="59CCC16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3.1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Număr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ore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FA60AE" w:rsidR="00FA60AE" w:rsidP="00FA60AE" w:rsidRDefault="00FA60AE" w14:paraId="1F24A69F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FA60AE" w:rsidR="00FA60AE" w:rsidP="00FA60AE" w:rsidRDefault="00FA60AE" w14:paraId="5C18F48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FA60AE" w:rsidR="00FA60AE" w:rsidP="00FA60AE" w:rsidRDefault="00FA60AE" w14:paraId="446AE0C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-</w:t>
            </w:r>
          </w:p>
        </w:tc>
        <w:tc>
          <w:tcPr>
            <w:tcW w:w="2687" w:type="dxa"/>
            <w:tcBorders>
              <w:bottom w:val="single" w:color="auto" w:sz="4" w:space="0"/>
            </w:tcBorders>
          </w:tcPr>
          <w:p w:rsidRPr="00FA60AE" w:rsidR="00FA60AE" w:rsidP="00FA60AE" w:rsidRDefault="00FA60AE" w14:paraId="533DE91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3.3 seminar/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laborator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</w:t>
            </w:r>
            <w:proofErr w:type="spellEnd"/>
          </w:p>
        </w:tc>
        <w:tc>
          <w:tcPr>
            <w:tcW w:w="856" w:type="dxa"/>
            <w:tcBorders>
              <w:bottom w:val="single" w:color="auto" w:sz="4" w:space="0"/>
            </w:tcBorders>
          </w:tcPr>
          <w:p w:rsidRPr="00FA60AE" w:rsidR="00FA60AE" w:rsidP="00FA60AE" w:rsidRDefault="00FA60AE" w14:paraId="0923028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2</w:t>
            </w:r>
          </w:p>
        </w:tc>
      </w:tr>
      <w:tr w:rsidRPr="00FA60AE" w:rsidR="00FA60AE" w:rsidTr="008256D9" w14:paraId="46FEC9B7" w14:textId="77777777">
        <w:trPr>
          <w:trHeight w:val="247"/>
        </w:trPr>
        <w:tc>
          <w:tcPr>
            <w:tcW w:w="3399" w:type="dxa"/>
            <w:gridSpan w:val="2"/>
          </w:tcPr>
          <w:p w:rsidRPr="00FA60AE" w:rsidR="00FA60AE" w:rsidP="00FA60AE" w:rsidRDefault="00FA60AE" w14:paraId="0061696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3.4 Total ore din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planul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învăţământ</w:t>
            </w:r>
            <w:proofErr w:type="spellEnd"/>
          </w:p>
        </w:tc>
        <w:tc>
          <w:tcPr>
            <w:tcW w:w="712" w:type="dxa"/>
          </w:tcPr>
          <w:p w:rsidRPr="00FA60AE" w:rsidR="00FA60AE" w:rsidP="00FA60AE" w:rsidRDefault="00FA60AE" w14:paraId="34142BC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28</w:t>
            </w:r>
          </w:p>
        </w:tc>
        <w:tc>
          <w:tcPr>
            <w:tcW w:w="1839" w:type="dxa"/>
          </w:tcPr>
          <w:p w:rsidRPr="00FA60AE" w:rsidR="00FA60AE" w:rsidP="00FA60AE" w:rsidRDefault="00FA60AE" w14:paraId="04DFD84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din care: 3.5 curs</w:t>
            </w:r>
          </w:p>
        </w:tc>
        <w:tc>
          <w:tcPr>
            <w:tcW w:w="709" w:type="dxa"/>
          </w:tcPr>
          <w:p w:rsidRPr="00FA60AE" w:rsidR="00FA60AE" w:rsidP="00FA60AE" w:rsidRDefault="00FA60AE" w14:paraId="1A789DA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-</w:t>
            </w:r>
          </w:p>
        </w:tc>
        <w:tc>
          <w:tcPr>
            <w:tcW w:w="2687" w:type="dxa"/>
          </w:tcPr>
          <w:p w:rsidRPr="00FA60AE" w:rsidR="00FA60AE" w:rsidP="00FA60AE" w:rsidRDefault="00FA60AE" w14:paraId="2045715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3.6 seminar/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laborator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</w:t>
            </w:r>
            <w:proofErr w:type="spellEnd"/>
          </w:p>
        </w:tc>
        <w:tc>
          <w:tcPr>
            <w:tcW w:w="856" w:type="dxa"/>
          </w:tcPr>
          <w:p w:rsidRPr="00FA60AE" w:rsidR="00FA60AE" w:rsidP="00FA60AE" w:rsidRDefault="00FA60AE" w14:paraId="231A676F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28</w:t>
            </w:r>
          </w:p>
        </w:tc>
      </w:tr>
      <w:tr w:rsidRPr="00FA60AE" w:rsidR="00FA60AE" w:rsidTr="008256D9" w14:paraId="4D376FBC" w14:textId="77777777">
        <w:trPr>
          <w:trHeight w:val="247"/>
        </w:trPr>
        <w:tc>
          <w:tcPr>
            <w:tcW w:w="9346" w:type="dxa"/>
            <w:gridSpan w:val="6"/>
          </w:tcPr>
          <w:p w:rsidRPr="00FA60AE" w:rsidR="00FA60AE" w:rsidP="00FA60AE" w:rsidRDefault="00FA60AE" w14:paraId="378D5AC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Distribuţia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fondului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timp</w:t>
            </w:r>
            <w:proofErr w:type="spellEnd"/>
          </w:p>
        </w:tc>
        <w:tc>
          <w:tcPr>
            <w:tcW w:w="856" w:type="dxa"/>
          </w:tcPr>
          <w:p w:rsidRPr="00FA60AE" w:rsidR="00FA60AE" w:rsidP="00FA60AE" w:rsidRDefault="00FA60AE" w14:paraId="44DF7FD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Ore</w:t>
            </w:r>
          </w:p>
        </w:tc>
      </w:tr>
      <w:tr w:rsidRPr="00FA60AE" w:rsidR="00FA60AE" w:rsidTr="008256D9" w14:paraId="5480BEA5" w14:textId="77777777">
        <w:trPr>
          <w:trHeight w:val="247"/>
        </w:trPr>
        <w:tc>
          <w:tcPr>
            <w:tcW w:w="9346" w:type="dxa"/>
            <w:gridSpan w:val="6"/>
          </w:tcPr>
          <w:p w:rsidRPr="00FA60AE" w:rsidR="00FA60AE" w:rsidP="00FA60AE" w:rsidRDefault="00FA60AE" w14:paraId="62C64DF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după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manual,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suport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curs,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bibliografie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notiţe</w:t>
            </w:r>
            <w:proofErr w:type="spellEnd"/>
          </w:p>
        </w:tc>
        <w:tc>
          <w:tcPr>
            <w:tcW w:w="856" w:type="dxa"/>
          </w:tcPr>
          <w:p w:rsidRPr="00FA60AE" w:rsidR="00FA60AE" w:rsidP="00FA60AE" w:rsidRDefault="00FA60AE" w14:paraId="6CAA18A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10</w:t>
            </w:r>
          </w:p>
        </w:tc>
      </w:tr>
      <w:tr w:rsidRPr="00FA60AE" w:rsidR="00FA60AE" w:rsidTr="008256D9" w14:paraId="4DB73D59" w14:textId="77777777">
        <w:trPr>
          <w:trHeight w:val="247"/>
        </w:trPr>
        <w:tc>
          <w:tcPr>
            <w:tcW w:w="9346" w:type="dxa"/>
            <w:gridSpan w:val="6"/>
          </w:tcPr>
          <w:p w:rsidRPr="00FA60AE" w:rsidR="00FA60AE" w:rsidP="00FA60AE" w:rsidRDefault="00FA60AE" w14:paraId="6A1EA31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Documentare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suplimentară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bibliotecă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platformele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electronice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teren</w:t>
            </w:r>
            <w:proofErr w:type="spellEnd"/>
          </w:p>
        </w:tc>
        <w:tc>
          <w:tcPr>
            <w:tcW w:w="856" w:type="dxa"/>
          </w:tcPr>
          <w:p w:rsidRPr="00FA60AE" w:rsidR="00FA60AE" w:rsidP="00FA60AE" w:rsidRDefault="00FA60AE" w14:paraId="3462CF4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10</w:t>
            </w:r>
          </w:p>
        </w:tc>
      </w:tr>
      <w:tr w:rsidRPr="00FA60AE" w:rsidR="00FA60AE" w:rsidTr="008256D9" w14:paraId="74179B8F" w14:textId="77777777">
        <w:trPr>
          <w:trHeight w:val="247"/>
        </w:trPr>
        <w:tc>
          <w:tcPr>
            <w:tcW w:w="9346" w:type="dxa"/>
            <w:gridSpan w:val="6"/>
          </w:tcPr>
          <w:p w:rsidRPr="00FA60AE" w:rsidR="00FA60AE" w:rsidP="00FA60AE" w:rsidRDefault="00FA60AE" w14:paraId="09B955A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Pregătire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seminarii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laboratoare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teme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referate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portofolii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eseuri</w:t>
            </w:r>
            <w:proofErr w:type="spellEnd"/>
          </w:p>
        </w:tc>
        <w:tc>
          <w:tcPr>
            <w:tcW w:w="856" w:type="dxa"/>
          </w:tcPr>
          <w:p w:rsidRPr="00FA60AE" w:rsidR="00FA60AE" w:rsidP="00FA60AE" w:rsidRDefault="00FA60AE" w14:paraId="2617A4B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10</w:t>
            </w:r>
          </w:p>
        </w:tc>
      </w:tr>
      <w:tr w:rsidRPr="00FA60AE" w:rsidR="00FA60AE" w:rsidTr="008256D9" w14:paraId="78946A01" w14:textId="77777777">
        <w:trPr>
          <w:trHeight w:val="247"/>
        </w:trPr>
        <w:tc>
          <w:tcPr>
            <w:tcW w:w="9346" w:type="dxa"/>
            <w:gridSpan w:val="6"/>
          </w:tcPr>
          <w:p w:rsidRPr="00FA60AE" w:rsidR="00FA60AE" w:rsidP="00FA60AE" w:rsidRDefault="00FA60AE" w14:paraId="48B79FE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Tutoriat</w:t>
            </w:r>
            <w:proofErr w:type="spellEnd"/>
          </w:p>
        </w:tc>
        <w:tc>
          <w:tcPr>
            <w:tcW w:w="856" w:type="dxa"/>
          </w:tcPr>
          <w:p w:rsidRPr="00FA60AE" w:rsidR="00FA60AE" w:rsidP="00FA60AE" w:rsidRDefault="00FA60AE" w14:paraId="477F455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6</w:t>
            </w:r>
          </w:p>
        </w:tc>
      </w:tr>
      <w:tr w:rsidRPr="00FA60AE" w:rsidR="00FA60AE" w:rsidTr="008256D9" w14:paraId="50BA7FEA" w14:textId="77777777">
        <w:trPr>
          <w:trHeight w:val="247"/>
        </w:trPr>
        <w:tc>
          <w:tcPr>
            <w:tcW w:w="9346" w:type="dxa"/>
            <w:gridSpan w:val="6"/>
          </w:tcPr>
          <w:p w:rsidRPr="00FA60AE" w:rsidR="00FA60AE" w:rsidP="00FA60AE" w:rsidRDefault="00FA60AE" w14:paraId="70B3A02C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Examinări</w:t>
            </w:r>
            <w:proofErr w:type="spellEnd"/>
          </w:p>
        </w:tc>
        <w:tc>
          <w:tcPr>
            <w:tcW w:w="856" w:type="dxa"/>
          </w:tcPr>
          <w:p w:rsidRPr="00FA60AE" w:rsidR="00FA60AE" w:rsidP="00FA60AE" w:rsidRDefault="00FA60AE" w14:paraId="3614A2E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6</w:t>
            </w:r>
          </w:p>
        </w:tc>
      </w:tr>
      <w:tr w:rsidRPr="00FA60AE" w:rsidR="00FA60AE" w:rsidTr="008256D9" w14:paraId="6437614B" w14:textId="77777777">
        <w:trPr>
          <w:trHeight w:val="247"/>
        </w:trPr>
        <w:tc>
          <w:tcPr>
            <w:tcW w:w="9346" w:type="dxa"/>
            <w:gridSpan w:val="6"/>
          </w:tcPr>
          <w:p w:rsidRPr="00FA60AE" w:rsidR="00FA60AE" w:rsidP="00FA60AE" w:rsidRDefault="00FA60AE" w14:paraId="1DCA017C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Alte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activităţi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.....................................</w:t>
            </w:r>
          </w:p>
        </w:tc>
        <w:tc>
          <w:tcPr>
            <w:tcW w:w="856" w:type="dxa"/>
          </w:tcPr>
          <w:p w:rsidRPr="00FA60AE" w:rsidR="00FA60AE" w:rsidP="00FA60AE" w:rsidRDefault="00FA60AE" w14:paraId="69A7C4D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</w:tr>
      <w:tr w:rsidRPr="00FA60AE" w:rsidR="00FA60AE" w:rsidTr="008256D9" w14:paraId="2C2B0357" w14:textId="77777777">
        <w:trPr>
          <w:gridAfter w:val="4"/>
          <w:wAfter w:w="6091" w:type="dxa"/>
          <w:trHeight w:val="247"/>
        </w:trPr>
        <w:tc>
          <w:tcPr>
            <w:tcW w:w="3116" w:type="dxa"/>
          </w:tcPr>
          <w:p w:rsidRPr="00FA60AE" w:rsidR="00FA60AE" w:rsidP="00FA60AE" w:rsidRDefault="00FA60AE" w14:paraId="3B9C576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3.7 Total ore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individual</w:t>
            </w:r>
          </w:p>
        </w:tc>
        <w:tc>
          <w:tcPr>
            <w:tcW w:w="995" w:type="dxa"/>
            <w:gridSpan w:val="2"/>
          </w:tcPr>
          <w:p w:rsidRPr="00FA60AE" w:rsidR="00FA60AE" w:rsidP="00FA60AE" w:rsidRDefault="00FA60AE" w14:paraId="77D11BF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42</w:t>
            </w:r>
          </w:p>
        </w:tc>
      </w:tr>
      <w:tr w:rsidRPr="00FA60AE" w:rsidR="00FA60AE" w:rsidTr="008256D9" w14:paraId="77A3DF25" w14:textId="77777777">
        <w:trPr>
          <w:gridAfter w:val="4"/>
          <w:wAfter w:w="6091" w:type="dxa"/>
          <w:trHeight w:val="247"/>
        </w:trPr>
        <w:tc>
          <w:tcPr>
            <w:tcW w:w="3116" w:type="dxa"/>
          </w:tcPr>
          <w:p w:rsidRPr="00FA60AE" w:rsidR="00FA60AE" w:rsidP="00FA60AE" w:rsidRDefault="00FA60AE" w14:paraId="092BD90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3.8 Total ore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</w:tcPr>
          <w:p w:rsidRPr="00FA60AE" w:rsidR="00FA60AE" w:rsidP="00FA60AE" w:rsidRDefault="00FA60AE" w14:paraId="7231B2C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70</w:t>
            </w:r>
          </w:p>
        </w:tc>
      </w:tr>
      <w:tr w:rsidRPr="00FA60AE" w:rsidR="00FA60AE" w:rsidTr="008256D9" w14:paraId="1E9B4209" w14:textId="77777777">
        <w:trPr>
          <w:gridAfter w:val="4"/>
          <w:wAfter w:w="6091" w:type="dxa"/>
          <w:trHeight w:val="247"/>
        </w:trPr>
        <w:tc>
          <w:tcPr>
            <w:tcW w:w="3116" w:type="dxa"/>
          </w:tcPr>
          <w:p w:rsidRPr="00FA60AE" w:rsidR="00FA60AE" w:rsidP="00FA60AE" w:rsidRDefault="00FA60AE" w14:paraId="64B4757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3.9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Numărul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credite</w:t>
            </w:r>
            <w:proofErr w:type="spellEnd"/>
          </w:p>
        </w:tc>
        <w:tc>
          <w:tcPr>
            <w:tcW w:w="995" w:type="dxa"/>
            <w:gridSpan w:val="2"/>
          </w:tcPr>
          <w:p w:rsidRPr="00FA60AE" w:rsidR="00FA60AE" w:rsidP="00FA60AE" w:rsidRDefault="00FA60AE" w14:paraId="7A0B4D2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3</w:t>
            </w:r>
          </w:p>
        </w:tc>
      </w:tr>
    </w:tbl>
    <w:p w:rsidRPr="00FA60AE" w:rsidR="00FA60AE" w:rsidP="00FA60AE" w:rsidRDefault="00FA60AE" w14:paraId="454112BC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val="en-GB" w:eastAsia="zh-CN"/>
        </w:rPr>
      </w:pPr>
    </w:p>
    <w:p w:rsidRPr="00FA60AE" w:rsidR="00FA60AE" w:rsidP="00FA60AE" w:rsidRDefault="00FA60AE" w14:paraId="6C788A5D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4.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Precondiţii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(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acolo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unde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este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cazul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FA60AE" w:rsidR="00FA60AE" w:rsidTr="008256D9" w14:paraId="180B248B" w14:textId="77777777">
        <w:tc>
          <w:tcPr>
            <w:tcW w:w="2694" w:type="dxa"/>
          </w:tcPr>
          <w:p w:rsidRPr="00FA60AE" w:rsidR="00FA60AE" w:rsidP="00FA60AE" w:rsidRDefault="00FA60AE" w14:paraId="67610A5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4.1 de curriculum</w:t>
            </w:r>
          </w:p>
        </w:tc>
        <w:tc>
          <w:tcPr>
            <w:tcW w:w="7512" w:type="dxa"/>
          </w:tcPr>
          <w:p w:rsidRPr="00FA60AE" w:rsidR="00FA60AE" w:rsidP="00FA60AE" w:rsidRDefault="00FA60AE" w14:paraId="10D6B5D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</w:tr>
      <w:tr w:rsidRPr="00FA60AE" w:rsidR="00FA60AE" w:rsidTr="008256D9" w14:paraId="0047974B" w14:textId="77777777">
        <w:tc>
          <w:tcPr>
            <w:tcW w:w="2694" w:type="dxa"/>
          </w:tcPr>
          <w:p w:rsidRPr="00FA60AE" w:rsidR="00FA60AE" w:rsidP="00FA60AE" w:rsidRDefault="00FA60AE" w14:paraId="7E85B2BF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4.2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FA60AE" w:rsidR="00FA60AE" w:rsidP="00FA60AE" w:rsidRDefault="00FA60AE" w14:paraId="6A2749D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A1</w:t>
            </w:r>
          </w:p>
        </w:tc>
      </w:tr>
    </w:tbl>
    <w:p w:rsidRPr="00FA60AE" w:rsidR="00FA60AE" w:rsidP="00FA60AE" w:rsidRDefault="00FA60AE" w14:paraId="5583CCD8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val="en-GB" w:eastAsia="zh-CN"/>
        </w:rPr>
      </w:pPr>
    </w:p>
    <w:p w:rsidRPr="00FA60AE" w:rsidR="00FA60AE" w:rsidP="00FA60AE" w:rsidRDefault="00FA60AE" w14:paraId="3C5667F1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5.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Condiţii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(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acolo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unde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este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cazul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FA60AE" w:rsidR="00FA60AE" w:rsidTr="008256D9" w14:paraId="3BC11947" w14:textId="77777777">
        <w:tc>
          <w:tcPr>
            <w:tcW w:w="2977" w:type="dxa"/>
          </w:tcPr>
          <w:p w:rsidRPr="00FA60AE" w:rsidR="00FA60AE" w:rsidP="00FA60AE" w:rsidRDefault="00FA60AE" w14:paraId="59DE58DF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5.1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desfăşurare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cursului</w:t>
            </w:r>
            <w:proofErr w:type="spellEnd"/>
          </w:p>
        </w:tc>
        <w:tc>
          <w:tcPr>
            <w:tcW w:w="7229" w:type="dxa"/>
          </w:tcPr>
          <w:p w:rsidRPr="00FA60AE" w:rsidR="00FA60AE" w:rsidP="00FA60AE" w:rsidRDefault="00FA60AE" w14:paraId="4204586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</w:tc>
      </w:tr>
      <w:tr w:rsidRPr="00FA60AE" w:rsidR="00FA60AE" w:rsidTr="008256D9" w14:paraId="39BB4A77" w14:textId="77777777">
        <w:tc>
          <w:tcPr>
            <w:tcW w:w="2977" w:type="dxa"/>
          </w:tcPr>
          <w:p w:rsidRPr="00FA60AE" w:rsidR="00FA60AE" w:rsidP="00FA60AE" w:rsidRDefault="00FA60AE" w14:paraId="79F37DCC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5.2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desfăşurare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seminarului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laboratorului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proiectului</w:t>
            </w:r>
            <w:proofErr w:type="spellEnd"/>
          </w:p>
        </w:tc>
        <w:tc>
          <w:tcPr>
            <w:tcW w:w="7229" w:type="dxa"/>
          </w:tcPr>
          <w:p w:rsidRPr="00FA60AE" w:rsidR="00FA60AE" w:rsidP="00FA60AE" w:rsidRDefault="00DB15D0" w14:paraId="0D2E067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curs/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laborator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multimedia,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sistem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amplificare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audio,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fotocopii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materiale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suport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electronic,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, xerox</w:t>
            </w:r>
          </w:p>
        </w:tc>
      </w:tr>
    </w:tbl>
    <w:p w:rsidRPr="00FA60AE" w:rsidR="00FA60AE" w:rsidP="00FA60AE" w:rsidRDefault="00FA60AE" w14:paraId="61249065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val="en-GB" w:eastAsia="zh-CN"/>
        </w:rPr>
      </w:pPr>
    </w:p>
    <w:p w:rsidRPr="00FA60AE" w:rsidR="00FA60AE" w:rsidP="00FA60AE" w:rsidRDefault="00FA60AE" w14:paraId="52C45260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6.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Competenţe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specifice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acumulate</w:t>
      </w:r>
      <w:proofErr w:type="spellEnd"/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567"/>
        <w:gridCol w:w="9639"/>
      </w:tblGrid>
      <w:tr w:rsidRPr="00FA60AE" w:rsidR="00FA60AE" w:rsidTr="008256D9" w14:paraId="74D1C1C0" w14:textId="77777777">
        <w:trPr>
          <w:cantSplit/>
          <w:trHeight w:val="2289"/>
        </w:trPr>
        <w:tc>
          <w:tcPr>
            <w:tcW w:w="567" w:type="dxa"/>
            <w:tcBorders>
              <w:top w:val="single" w:color="auto" w:sz="4" w:space="0"/>
            </w:tcBorders>
            <w:textDirection w:val="btLr"/>
          </w:tcPr>
          <w:p w:rsidRPr="00FA60AE" w:rsidR="00FA60AE" w:rsidP="00FA60AE" w:rsidRDefault="00FA60AE" w14:paraId="509904F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lastRenderedPageBreak/>
              <w:t>Competenţe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profesionale</w:t>
            </w:r>
            <w:proofErr w:type="spellEnd"/>
          </w:p>
        </w:tc>
        <w:tc>
          <w:tcPr>
            <w:tcW w:w="9639" w:type="dxa"/>
            <w:tcBorders>
              <w:top w:val="single" w:color="auto" w:sz="4" w:space="0"/>
            </w:tcBorders>
          </w:tcPr>
          <w:p w:rsidRPr="00FA60AE" w:rsidR="00FA60AE" w:rsidP="00FA60AE" w:rsidRDefault="00FA60AE" w14:paraId="19614F2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C1 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Cunoaşterea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înţelegerea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contextelor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rolurilor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socioculturale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convenţiilor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termeni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receptare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citit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ascultat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producere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/oral)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strategii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lingvistice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45256A1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C1 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Cunoaşterea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înţelegerea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contextelor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rolurilor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precum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conceptelor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metodelor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discursului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limbajului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specific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diverselor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situaţii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cu accent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situaţia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retorică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formele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etapele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procesului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produsele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 din aria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sociale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exacte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umaniste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deontologia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recunoaşterea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situaţiilor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plagiat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4763208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C2 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Interpretarea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relaţiei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dintre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mesajul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oral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sau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contextul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său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identificarea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tehnicilor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argumentative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construcţie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proofErr w:type="gram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mesajului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 de</w:t>
            </w:r>
            <w:proofErr w:type="gram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tip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stiintific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cu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precădere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situaţii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40E3119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C2 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cunoştinţelor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bază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explicarea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interpretarea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diverselor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modalităţi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aria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sociale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exacte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umaniste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manuale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articole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rapoarte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cercetare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prefeţe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introduceri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cărţi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recenzii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carte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–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suport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electronic),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convenţiilor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guvernează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redactarea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acestor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precum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recunoaşterea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situaţiilor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plagiat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62278D9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C3 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Transferul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conceptelor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principiilor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metodelor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activităţi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ghidate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receptare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lectură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critică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producere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redactare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vizând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etapele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procesului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planificarea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redactarea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ciornă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revizuirea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forma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finală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dezvoltarea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ideilor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structura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globală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locală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strategiile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dezvoltare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vocabularului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verbală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eficientă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stilul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construirea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argumentaţiei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standardele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ale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aplicarea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tehnicilor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evitare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plagiatului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citatul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rezumatul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parafrazarea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).</w:t>
            </w:r>
          </w:p>
          <w:p w:rsidRPr="00FA60AE" w:rsidR="00FA60AE" w:rsidP="00FA60AE" w:rsidRDefault="00FA60AE" w14:paraId="226F1C9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C4 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Organizarea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dezbateri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realizarea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indiviuale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grup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teme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din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domeniul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specializare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. </w:t>
            </w:r>
          </w:p>
          <w:p w:rsidRPr="00FA60AE" w:rsidR="00FA60AE" w:rsidP="00FA60AE" w:rsidRDefault="00FA60AE" w14:paraId="1BA7AA3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C4 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Receptarea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critică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producerea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mesaje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sau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nivel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universitar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referate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recenzii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licenţă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etc.)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modernă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br/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cu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discernământ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probitate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surselor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informare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0A38C02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C4 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grilelor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criterii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standard ale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comunităţii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cu accent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practicate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publicaţiile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internaţionale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aria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sociale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exacte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umaniste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evaluarea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calităţii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) 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moderna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3E30E519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C5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Elaborarea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originale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care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utilizeze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principiile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tehnicile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redactare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consacrate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academic, cu accent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genurile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predilecte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din aria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specializare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: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eseul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descriptiv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comparativ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argumentativ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etc),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raportul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cercetare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articolul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recenzia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carte,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bibliografia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adnotată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conferinţe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etc.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Aceste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produse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fi elaborate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baza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lucrărilor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curente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ale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studenţilor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domeniul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specializare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</w:tc>
      </w:tr>
      <w:tr w:rsidRPr="00FA60AE" w:rsidR="00FA60AE" w:rsidTr="008256D9" w14:paraId="6E0707E3" w14:textId="77777777">
        <w:trPr>
          <w:cantSplit/>
          <w:trHeight w:val="1403"/>
        </w:trPr>
        <w:tc>
          <w:tcPr>
            <w:tcW w:w="567" w:type="dxa"/>
            <w:textDirection w:val="btLr"/>
          </w:tcPr>
          <w:p w:rsidRPr="00FA60AE" w:rsidR="00FA60AE" w:rsidP="00FA60AE" w:rsidRDefault="00FA60AE" w14:paraId="2E02E28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Competenţe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transversale</w:t>
            </w:r>
            <w:proofErr w:type="spellEnd"/>
          </w:p>
        </w:tc>
        <w:tc>
          <w:tcPr>
            <w:tcW w:w="9639" w:type="dxa"/>
          </w:tcPr>
          <w:p w:rsidRPr="00FA60AE" w:rsidR="00FA60AE" w:rsidP="00FA60AE" w:rsidRDefault="00FA60AE" w14:paraId="3FB83D2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CT1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Realizarea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sarcinilor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individuale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baza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modelelor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cu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asistenţa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profesorului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concretizate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într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-un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portofoliu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individual.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componentelor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domeniului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deplină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concordanţă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cu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etica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profesională</w:t>
            </w:r>
            <w:proofErr w:type="spellEnd"/>
          </w:p>
          <w:p w:rsidRPr="00FA60AE" w:rsidR="00FA60AE" w:rsidP="00FA60AE" w:rsidRDefault="00FA60AE" w14:paraId="1A0F46F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CT 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Participarea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realizarea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perechi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echipă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cu accent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familiarizarea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cu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rolurile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cadrul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echipei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concretizate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tip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conferinţă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tematică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5722D30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CT</w:t>
            </w:r>
            <w:proofErr w:type="gram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3  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Conştientizarea</w:t>
            </w:r>
            <w:proofErr w:type="spellEnd"/>
            <w:proofErr w:type="gram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nevoii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formare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continuă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cu accent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consolidarea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dezvoltarea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cunoştinţelor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bază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ale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managementului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propriei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privind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diferenţele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interindividuale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de gen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culturale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procesarea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informaţiei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eficientă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instrumente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muncă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intelectuală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resurselor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tehnicilor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strategiilor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: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lectura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rapidă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fişa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lectură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notiţelor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documentarea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organizatorii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cognitivi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br/>
            </w: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CT</w:t>
            </w:r>
            <w:proofErr w:type="gram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4  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Conştientizarea</w:t>
            </w:r>
            <w:proofErr w:type="spellEnd"/>
            <w:proofErr w:type="gram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nevoii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formare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continuă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cu accent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rolul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instrumentelor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TIC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managementul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dezvoltării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personale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prin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participarea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retele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media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sociale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susţin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dezvoltarea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abilităţilor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</w:tc>
      </w:tr>
    </w:tbl>
    <w:p w:rsidRPr="00FA60AE" w:rsidR="00FA60AE" w:rsidP="00FA60AE" w:rsidRDefault="00FA60AE" w14:paraId="1EC686D4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val="en-GB" w:eastAsia="zh-CN"/>
        </w:rPr>
      </w:pPr>
    </w:p>
    <w:p w:rsidRPr="00FA60AE" w:rsidR="00FA60AE" w:rsidP="00FA60AE" w:rsidRDefault="00FA60AE" w14:paraId="412F3421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7.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Obiectivele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disciplinei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(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reieşind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din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grila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competenţelor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specifice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acumulate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FA60AE" w:rsidR="00FA60AE" w:rsidTr="008256D9" w14:paraId="6C4670F6" w14:textId="77777777">
        <w:tc>
          <w:tcPr>
            <w:tcW w:w="3227" w:type="dxa"/>
          </w:tcPr>
          <w:p w:rsidRPr="00FA60AE" w:rsidR="00FA60AE" w:rsidP="00FA60AE" w:rsidRDefault="00FA60AE" w14:paraId="4AEFA9E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7.1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Obiectivul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general al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disciplinei</w:t>
            </w:r>
            <w:proofErr w:type="spellEnd"/>
          </w:p>
        </w:tc>
        <w:tc>
          <w:tcPr>
            <w:tcW w:w="6946" w:type="dxa"/>
          </w:tcPr>
          <w:p w:rsidRPr="00FA60AE" w:rsidR="00FA60AE" w:rsidP="00FA60AE" w:rsidRDefault="00FA60AE" w14:paraId="675613E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Studenţii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putea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competent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germană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puţin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nivelul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r w:rsidR="00DB15D0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A2-B1</w:t>
            </w: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activitatea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lor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viitoarea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</w:tc>
      </w:tr>
      <w:tr w:rsidRPr="00FA60AE" w:rsidR="00FA60AE" w:rsidTr="008256D9" w14:paraId="5E013F4E" w14:textId="77777777">
        <w:tc>
          <w:tcPr>
            <w:tcW w:w="3227" w:type="dxa"/>
          </w:tcPr>
          <w:p w:rsidRPr="00FA60AE" w:rsidR="00FA60AE" w:rsidP="00FA60AE" w:rsidRDefault="00FA60AE" w14:paraId="65688AB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7.2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Obiectivele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specifice</w:t>
            </w:r>
            <w:proofErr w:type="spellEnd"/>
          </w:p>
        </w:tc>
        <w:tc>
          <w:tcPr>
            <w:tcW w:w="6946" w:type="dxa"/>
          </w:tcPr>
          <w:p w:rsidRPr="00FA60AE" w:rsidR="00FA60AE" w:rsidP="00FA60AE" w:rsidRDefault="00FA60AE" w14:paraId="769EB0B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Cunoaşterea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înţelegerea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aprofundată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contextelor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rolurilor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precum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conceptelor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metodelor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discursului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limbajului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specific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diverselor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situaţii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germană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cu accent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situaţia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retorică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formele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etapele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procesului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produsele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academic, precum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deontologia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40EDA68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2.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cunoştinţelor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aprofundate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explicarea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interpretarea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diverselor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modalităţi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genuri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convenţiilor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guvernează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redactarea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germană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contextul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licenta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al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comunităţii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extinse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naţionale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internaţionale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).</w:t>
            </w:r>
          </w:p>
          <w:p w:rsidRPr="00FA60AE" w:rsidR="00FA60AE" w:rsidP="00FA60AE" w:rsidRDefault="00FA60AE" w14:paraId="781A91A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lastRenderedPageBreak/>
              <w:t xml:space="preserve">3.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Transferul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conceptelor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principiilor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metodelor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activităţi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receptare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producere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vizând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etapele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procesului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organizarea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dezvoltarea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ideilor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structura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strategiile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verbală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standarde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germane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specializate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discursul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2E51F91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4.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grilelor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criterii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standard ale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comunităţii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evaluarea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calităţii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produselor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germană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19CD263F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5.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Elaborarea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originale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care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utilizeze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principiile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tehnicile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redactare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consacrate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academic.</w:t>
            </w:r>
          </w:p>
          <w:p w:rsidRPr="00FA60AE" w:rsidR="00FA60AE" w:rsidP="00FA60AE" w:rsidRDefault="00FA60AE" w14:paraId="6E40F84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6.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Realizarea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sarcinilor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individuale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contexte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autonomie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independenţă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  <w:p w:rsidRPr="00FA60AE" w:rsidR="00FA60AE" w:rsidP="00FA60AE" w:rsidRDefault="00FA60AE" w14:paraId="4D81C13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7.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Participarea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realizarea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perechi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echipă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cu accent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asumarea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roluri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cadrul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echipei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academic.</w:t>
            </w:r>
          </w:p>
          <w:p w:rsidRPr="00FA60AE" w:rsidR="00FA60AE" w:rsidP="00FA60AE" w:rsidRDefault="00FA60AE" w14:paraId="05DF2E5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8.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Managementul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propriei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învăţări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diagnoza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nevoilor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formare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monitorizarea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reflecţia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asupra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eficiente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gram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</w:t>
            </w:r>
            <w:proofErr w:type="gram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instrumentelor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muncă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intelectuală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resurselor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tehnicilor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strategiilor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traditionale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TIC. </w:t>
            </w:r>
          </w:p>
        </w:tc>
      </w:tr>
    </w:tbl>
    <w:p w:rsidRPr="00FA60AE" w:rsidR="00FA60AE" w:rsidP="00FA60AE" w:rsidRDefault="00FA60AE" w14:paraId="70E677AA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val="en-GB" w:eastAsia="zh-CN"/>
        </w:rPr>
      </w:pPr>
    </w:p>
    <w:p w:rsidRPr="00FA60AE" w:rsidR="00FA60AE" w:rsidP="00FA60AE" w:rsidRDefault="00FA60AE" w14:paraId="548996EA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8.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Pr="00FA60AE" w:rsidR="00FA60AE" w:rsidTr="008256D9" w14:paraId="5AF74B0C" w14:textId="77777777">
        <w:tc>
          <w:tcPr>
            <w:tcW w:w="4786" w:type="dxa"/>
          </w:tcPr>
          <w:p w:rsidRPr="00FA60AE" w:rsidR="00FA60AE" w:rsidP="00FA60AE" w:rsidRDefault="00FA60AE" w14:paraId="3D6F670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8.2 Curs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practic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/seminar SEM 1</w:t>
            </w:r>
          </w:p>
        </w:tc>
        <w:tc>
          <w:tcPr>
            <w:tcW w:w="2552" w:type="dxa"/>
          </w:tcPr>
          <w:p w:rsidRPr="00FA60AE" w:rsidR="00FA60AE" w:rsidP="00FA60AE" w:rsidRDefault="00FA60AE" w14:paraId="75D1219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Metode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predare-învăţare</w:t>
            </w:r>
            <w:proofErr w:type="spellEnd"/>
          </w:p>
        </w:tc>
        <w:tc>
          <w:tcPr>
            <w:tcW w:w="2835" w:type="dxa"/>
          </w:tcPr>
          <w:p w:rsidRPr="00FA60AE" w:rsidR="00FA60AE" w:rsidP="00FA60AE" w:rsidRDefault="00FA60AE" w14:paraId="730326E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Observaţii</w:t>
            </w:r>
            <w:proofErr w:type="spellEnd"/>
          </w:p>
        </w:tc>
      </w:tr>
      <w:tr w:rsidRPr="00FA60AE" w:rsidR="00DB15D0" w:rsidTr="008256D9" w14:paraId="7363AF9F" w14:textId="77777777">
        <w:tc>
          <w:tcPr>
            <w:tcW w:w="4786" w:type="dxa"/>
          </w:tcPr>
          <w:p w:rsidRPr="00FA60AE" w:rsidR="00DB15D0" w:rsidP="00DB15D0" w:rsidRDefault="00DB15D0" w14:paraId="5C06E5F2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Rund um die Person: Guten Tag und herzlich willkommen!</w:t>
            </w:r>
          </w:p>
        </w:tc>
        <w:tc>
          <w:tcPr>
            <w:tcW w:w="2552" w:type="dxa"/>
          </w:tcPr>
          <w:p w:rsidRPr="00FA60AE" w:rsidR="00DB15D0" w:rsidP="00DB15D0" w:rsidRDefault="00DB15D0" w14:paraId="0FB065E9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2F5F2D" w:rsidR="00DB15D0" w:rsidP="00DB15D0" w:rsidRDefault="00DB15D0" w14:paraId="7D424BD2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</w:pPr>
          </w:p>
        </w:tc>
      </w:tr>
      <w:tr w:rsidRPr="00FA60AE" w:rsidR="00DB15D0" w:rsidTr="008256D9" w14:paraId="2F37831E" w14:textId="77777777">
        <w:tc>
          <w:tcPr>
            <w:tcW w:w="4786" w:type="dxa"/>
          </w:tcPr>
          <w:p w:rsidRPr="00FA60AE" w:rsidR="00DB15D0" w:rsidP="00DB15D0" w:rsidRDefault="00DB15D0" w14:paraId="52555C2C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Stellen Sie sich bitte kurz vor! </w:t>
            </w:r>
          </w:p>
        </w:tc>
        <w:tc>
          <w:tcPr>
            <w:tcW w:w="2552" w:type="dxa"/>
          </w:tcPr>
          <w:p w:rsidRPr="00FA60AE" w:rsidR="00DB15D0" w:rsidP="00DB15D0" w:rsidRDefault="00DB15D0" w14:paraId="2FBDF61A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25970F6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427E33C4" w14:textId="77777777">
        <w:tc>
          <w:tcPr>
            <w:tcW w:w="4786" w:type="dxa"/>
          </w:tcPr>
          <w:p w:rsidRPr="00FA60AE" w:rsidR="00DB15D0" w:rsidP="00DB15D0" w:rsidRDefault="00DB15D0" w14:paraId="7FADEA6A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Ich bin Arztin. Kann ich Ihnen helfen?</w:t>
            </w:r>
          </w:p>
        </w:tc>
        <w:tc>
          <w:tcPr>
            <w:tcW w:w="2552" w:type="dxa"/>
          </w:tcPr>
          <w:p w:rsidRPr="00FA60AE" w:rsidR="00DB15D0" w:rsidP="00DB15D0" w:rsidRDefault="00DB15D0" w14:paraId="4E06E083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78DFF31A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5B8A8950" w14:textId="77777777">
        <w:tc>
          <w:tcPr>
            <w:tcW w:w="4786" w:type="dxa"/>
          </w:tcPr>
          <w:p w:rsidRPr="00FA60AE" w:rsidR="00DB15D0" w:rsidP="00DB15D0" w:rsidRDefault="00DB15D0" w14:paraId="7E94C1D6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4.   Ich arbeite in Osterreich.</w:t>
            </w:r>
          </w:p>
          <w:p w:rsidRPr="00FA60AE" w:rsidR="00DB15D0" w:rsidP="00DB15D0" w:rsidRDefault="00DB15D0" w14:paraId="2BDD3491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  Müssen Sie auch Ihr Visum verlängern?</w:t>
            </w:r>
          </w:p>
        </w:tc>
        <w:tc>
          <w:tcPr>
            <w:tcW w:w="2552" w:type="dxa"/>
          </w:tcPr>
          <w:p w:rsidRPr="00FA60AE" w:rsidR="00DB15D0" w:rsidP="00DB15D0" w:rsidRDefault="00DB15D0" w14:paraId="60366209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215BD86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6B809131" w14:textId="77777777">
        <w:tc>
          <w:tcPr>
            <w:tcW w:w="4786" w:type="dxa"/>
          </w:tcPr>
          <w:p w:rsidRPr="00FA60AE" w:rsidR="00DB15D0" w:rsidP="00DB15D0" w:rsidRDefault="00DB15D0" w14:paraId="6CC2B959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5.  Das ist meine Familie!</w:t>
            </w:r>
          </w:p>
          <w:p w:rsidRPr="00FA60AE" w:rsidR="00DB15D0" w:rsidP="00DB15D0" w:rsidRDefault="00DB15D0" w14:paraId="054D6BC5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 Verliebt, verlobt, verheiratet und... geschieden?</w:t>
            </w:r>
          </w:p>
        </w:tc>
        <w:tc>
          <w:tcPr>
            <w:tcW w:w="2552" w:type="dxa"/>
          </w:tcPr>
          <w:p w:rsidRPr="00FA60AE" w:rsidR="00DB15D0" w:rsidP="00DB15D0" w:rsidRDefault="00DB15D0" w14:paraId="062C0F5B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6355BEAB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15FA3F8E" w14:textId="77777777">
        <w:tc>
          <w:tcPr>
            <w:tcW w:w="4786" w:type="dxa"/>
          </w:tcPr>
          <w:p w:rsidRPr="00FA60AE" w:rsidR="00DB15D0" w:rsidP="00DB15D0" w:rsidRDefault="00DB15D0" w14:paraId="3E4EF44B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6.  Meine Freunde, meine Kollegen und meine Nachbarn</w:t>
            </w:r>
          </w:p>
        </w:tc>
        <w:tc>
          <w:tcPr>
            <w:tcW w:w="2552" w:type="dxa"/>
          </w:tcPr>
          <w:p w:rsidRPr="00FA60AE" w:rsidR="00DB15D0" w:rsidP="00DB15D0" w:rsidRDefault="00DB15D0" w14:paraId="75FEC5DF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49F9FA0A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7E2F1AF2" w14:textId="77777777">
        <w:tc>
          <w:tcPr>
            <w:tcW w:w="4786" w:type="dxa"/>
          </w:tcPr>
          <w:p w:rsidRPr="00FA60AE" w:rsidR="00DB15D0" w:rsidP="00DB15D0" w:rsidRDefault="00DB15D0" w14:paraId="3C64EFF8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7.  Alltag und Freizeit.</w:t>
            </w:r>
          </w:p>
          <w:p w:rsidRPr="00FA60AE" w:rsidR="00DB15D0" w:rsidP="00DB15D0" w:rsidRDefault="00DB15D0" w14:paraId="0756DE94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 Darf ich Sie morgen zum Essen einladen?</w:t>
            </w:r>
          </w:p>
        </w:tc>
        <w:tc>
          <w:tcPr>
            <w:tcW w:w="2552" w:type="dxa"/>
          </w:tcPr>
          <w:p w:rsidRPr="00FA60AE" w:rsidR="00DB15D0" w:rsidP="00DB15D0" w:rsidRDefault="00DB15D0" w14:paraId="2AA5934E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 xml:space="preserve">Curs practic interactiv, lucru în perechi/grup, învățarea prin </w:t>
            </w: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lastRenderedPageBreak/>
              <w:t>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2D10F260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21AEE235" w14:textId="77777777">
        <w:tc>
          <w:tcPr>
            <w:tcW w:w="4786" w:type="dxa"/>
          </w:tcPr>
          <w:p w:rsidRPr="00FA60AE" w:rsidR="00DB15D0" w:rsidP="00DB15D0" w:rsidRDefault="00DB15D0" w14:paraId="7029C074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8.  Zahlen, Zahlen, Zahlen!</w:t>
            </w:r>
          </w:p>
          <w:p w:rsidRPr="00FA60AE" w:rsidR="00DB15D0" w:rsidP="00DB15D0" w:rsidRDefault="00DB15D0" w14:paraId="0CC91CC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 Im August </w:t>
            </w:r>
            <w:proofErr w:type="gramStart"/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ist  in</w:t>
            </w:r>
            <w:proofErr w:type="gramEnd"/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Europa Sommer.</w:t>
            </w:r>
          </w:p>
        </w:tc>
        <w:tc>
          <w:tcPr>
            <w:tcW w:w="2552" w:type="dxa"/>
          </w:tcPr>
          <w:p w:rsidRPr="00FA60AE" w:rsidR="00DB15D0" w:rsidP="00DB15D0" w:rsidRDefault="00DB15D0" w14:paraId="1A62A54A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556BBFEE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0650DDA8" w14:textId="77777777">
        <w:tc>
          <w:tcPr>
            <w:tcW w:w="4786" w:type="dxa"/>
          </w:tcPr>
          <w:p w:rsidRPr="00FA60AE" w:rsidR="00DB15D0" w:rsidP="00DB15D0" w:rsidRDefault="00DB15D0" w14:paraId="4D28CF70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9. Immer in Eile!</w:t>
            </w:r>
          </w:p>
          <w:p w:rsidRPr="00FA60AE" w:rsidR="00DB15D0" w:rsidP="00DB15D0" w:rsidRDefault="00DB15D0" w14:paraId="31AAE0C4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Entschuldigung, wo finde ich Kartoffel-Chips?</w:t>
            </w:r>
          </w:p>
        </w:tc>
        <w:tc>
          <w:tcPr>
            <w:tcW w:w="2552" w:type="dxa"/>
          </w:tcPr>
          <w:p w:rsidRPr="00FA60AE" w:rsidR="00DB15D0" w:rsidP="00DB15D0" w:rsidRDefault="00DB15D0" w14:paraId="037D9A52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0495EA79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0287ACF3" w14:textId="77777777">
        <w:tc>
          <w:tcPr>
            <w:tcW w:w="4786" w:type="dxa"/>
          </w:tcPr>
          <w:p w:rsidRPr="00FA60AE" w:rsidR="00DB15D0" w:rsidP="00DB15D0" w:rsidRDefault="00DB15D0" w14:paraId="67542443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10.  Wir möchten gern ein Konto eröffnen.</w:t>
            </w:r>
          </w:p>
        </w:tc>
        <w:tc>
          <w:tcPr>
            <w:tcW w:w="2552" w:type="dxa"/>
          </w:tcPr>
          <w:p w:rsidRPr="00FA60AE" w:rsidR="00DB15D0" w:rsidP="00DB15D0" w:rsidRDefault="00DB15D0" w14:paraId="21FFFAF4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744B2998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3B7C6482" w14:textId="77777777">
        <w:tc>
          <w:tcPr>
            <w:tcW w:w="4786" w:type="dxa"/>
          </w:tcPr>
          <w:p w:rsidRPr="00FA60AE" w:rsidR="00DB15D0" w:rsidP="00DB15D0" w:rsidRDefault="00DB15D0" w14:paraId="2A029C27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11.  Alles für Ihre Küche! </w:t>
            </w:r>
          </w:p>
          <w:p w:rsidRPr="00FA60AE" w:rsidR="00DB15D0" w:rsidP="00DB15D0" w:rsidRDefault="00DB15D0" w14:paraId="412D4EA6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   Kochkünstler</w:t>
            </w:r>
          </w:p>
        </w:tc>
        <w:tc>
          <w:tcPr>
            <w:tcW w:w="2552" w:type="dxa"/>
          </w:tcPr>
          <w:p w:rsidRPr="00FA60AE" w:rsidR="00DB15D0" w:rsidP="00DB15D0" w:rsidRDefault="00DB15D0" w14:paraId="022F15EB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63688327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13E134CE" w14:textId="77777777">
        <w:tc>
          <w:tcPr>
            <w:tcW w:w="4786" w:type="dxa"/>
          </w:tcPr>
          <w:p w:rsidRPr="00FA60AE" w:rsidR="00DB15D0" w:rsidP="00DB15D0" w:rsidRDefault="00DB15D0" w14:paraId="2E28AAF1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12. Im Apollo läuft ein guter Film.</w:t>
            </w:r>
          </w:p>
          <w:p w:rsidRPr="00FA60AE" w:rsidR="00DB15D0" w:rsidP="00DB15D0" w:rsidRDefault="00DB15D0" w14:paraId="69329F9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  </w:t>
            </w:r>
            <w:proofErr w:type="gramStart"/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Ich  schwimme</w:t>
            </w:r>
            <w:proofErr w:type="gramEnd"/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gerne und liebe Katzen.</w:t>
            </w:r>
          </w:p>
        </w:tc>
        <w:tc>
          <w:tcPr>
            <w:tcW w:w="2552" w:type="dxa"/>
          </w:tcPr>
          <w:p w:rsidRPr="00FA60AE" w:rsidR="00DB15D0" w:rsidP="00DB15D0" w:rsidRDefault="00DB15D0" w14:paraId="56222F7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7884A600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DB15D0" w:rsidTr="008256D9" w14:paraId="40E7770A" w14:textId="77777777">
        <w:tc>
          <w:tcPr>
            <w:tcW w:w="4786" w:type="dxa"/>
          </w:tcPr>
          <w:p w:rsidRPr="00FA60AE" w:rsidR="00DB15D0" w:rsidP="00DB15D0" w:rsidRDefault="00DB15D0" w14:paraId="41B37E67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13. Unterwegs in Stadt und Land</w:t>
            </w:r>
          </w:p>
          <w:p w:rsidRPr="00FA60AE" w:rsidR="00DB15D0" w:rsidP="00DB15D0" w:rsidRDefault="00DB15D0" w14:paraId="1E051EC5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  Ich helfe Ihnen über die Straße!</w:t>
            </w:r>
          </w:p>
          <w:p w:rsidRPr="00FA60AE" w:rsidR="00DB15D0" w:rsidP="00DB15D0" w:rsidRDefault="00DB15D0" w14:paraId="457A2DE1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 xml:space="preserve">      </w:t>
            </w:r>
          </w:p>
        </w:tc>
        <w:tc>
          <w:tcPr>
            <w:tcW w:w="2552" w:type="dxa"/>
          </w:tcPr>
          <w:p w:rsidRPr="00FA60AE" w:rsidR="00DB15D0" w:rsidP="00DB15D0" w:rsidRDefault="00DB15D0" w14:paraId="7B3EE10F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166755">
              <w:rPr>
                <w:rFonts w:ascii="Times New Roman" w:hAnsi="Times New Roman" w:eastAsia="Times New Roman"/>
                <w:sz w:val="18"/>
                <w:szCs w:val="18"/>
                <w:lang w:val="ro-RO" w:eastAsia="zh-CN"/>
              </w:rPr>
              <w:t>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FA60AE" w:rsidR="00DB15D0" w:rsidP="00DB15D0" w:rsidRDefault="00DB15D0" w14:paraId="364CF1D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FA60AE" w:rsidTr="008256D9" w14:paraId="19C9B474" w14:textId="77777777">
        <w:tc>
          <w:tcPr>
            <w:tcW w:w="4786" w:type="dxa"/>
          </w:tcPr>
          <w:p w:rsidRPr="00FA60AE" w:rsidR="00FA60AE" w:rsidP="00FA60AE" w:rsidRDefault="00FA60AE" w14:paraId="0ACE869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14.  Wiederholung.</w:t>
            </w:r>
          </w:p>
        </w:tc>
        <w:tc>
          <w:tcPr>
            <w:tcW w:w="2552" w:type="dxa"/>
          </w:tcPr>
          <w:p w:rsidRPr="00FA60AE" w:rsidR="00FA60AE" w:rsidP="00FA60AE" w:rsidRDefault="00FA60AE" w14:paraId="300EEF8E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  <w:tc>
          <w:tcPr>
            <w:tcW w:w="2835" w:type="dxa"/>
          </w:tcPr>
          <w:p w:rsidRPr="00FA60AE" w:rsidR="00FA60AE" w:rsidP="00FA60AE" w:rsidRDefault="00FA60AE" w14:paraId="4808EF1B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  <w:tr w:rsidRPr="00FA60AE" w:rsidR="00FA60AE" w:rsidTr="008256D9" w14:paraId="14CD531C" w14:textId="77777777">
        <w:tc>
          <w:tcPr>
            <w:tcW w:w="10173" w:type="dxa"/>
            <w:gridSpan w:val="3"/>
          </w:tcPr>
          <w:p w:rsidRPr="00FA60AE" w:rsidR="00FA60AE" w:rsidP="00FA60AE" w:rsidRDefault="00FA60AE" w14:paraId="6A1C9137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Bibliografie:</w:t>
            </w:r>
          </w:p>
          <w:p w:rsidRPr="00FA60AE" w:rsidR="00FA60AE" w:rsidP="00FA60AE" w:rsidRDefault="00FA60AE" w14:paraId="64FBEB55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r w:rsidRPr="00FA60AE"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  <w:t>Ch. Fandrich, U. Tallowitz, Sage und Schreibe, Ernst Klett Sprachen, Stuttgart, 2010</w:t>
            </w:r>
          </w:p>
          <w:p w:rsidRPr="00FA60AE" w:rsidR="00FA60AE" w:rsidP="00FA60AE" w:rsidRDefault="00FA60AE" w14:paraId="2F7FFB7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hyperlink w:history="1" r:id="rId8">
              <w:r w:rsidRPr="00FA60AE">
                <w:rPr>
                  <w:rFonts w:ascii="Times New Roman" w:hAnsi="Times New Roman" w:eastAsia="Times New Roman"/>
                  <w:color w:val="0000FF"/>
                  <w:sz w:val="18"/>
                  <w:szCs w:val="18"/>
                  <w:u w:val="single"/>
                  <w:lang w:val="de-DE" w:eastAsia="zh-CN"/>
                </w:rPr>
                <w:t>http://autodidact.granturi.ubbcluj.ro/ge/files/gramatica_ge.pdf</w:t>
              </w:r>
            </w:hyperlink>
          </w:p>
          <w:p w:rsidRPr="00FA60AE" w:rsidR="00FA60AE" w:rsidP="00FA60AE" w:rsidRDefault="00FA60AE" w14:paraId="5BDFBB8E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hyperlink w:history="1" r:id="rId9">
              <w:r w:rsidRPr="00FA60AE">
                <w:rPr>
                  <w:rFonts w:ascii="Times New Roman" w:hAnsi="Times New Roman" w:eastAsia="Times New Roman"/>
                  <w:color w:val="0000FF"/>
                  <w:sz w:val="18"/>
                  <w:szCs w:val="18"/>
                  <w:u w:val="single"/>
                  <w:lang w:val="de-DE" w:eastAsia="zh-CN"/>
                </w:rPr>
                <w:t>http://hallo.ro/dictionar-german-roman/</w:t>
              </w:r>
            </w:hyperlink>
          </w:p>
          <w:p w:rsidRPr="00FA60AE" w:rsidR="00FA60AE" w:rsidP="00FA60AE" w:rsidRDefault="00FA60AE" w14:paraId="312B2BED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hyperlink w:history="1" r:id="rId10">
              <w:r w:rsidRPr="00FA60AE">
                <w:rPr>
                  <w:rFonts w:ascii="Times New Roman" w:hAnsi="Times New Roman" w:eastAsia="Times New Roman"/>
                  <w:color w:val="0000FF"/>
                  <w:sz w:val="18"/>
                  <w:szCs w:val="18"/>
                  <w:u w:val="single"/>
                  <w:lang w:val="de-DE" w:eastAsia="zh-CN"/>
                </w:rPr>
                <w:t>http://de.thefreedictionary.com/</w:t>
              </w:r>
            </w:hyperlink>
          </w:p>
          <w:p w:rsidRPr="00FA60AE" w:rsidR="00FA60AE" w:rsidP="00FA60AE" w:rsidRDefault="00FA60AE" w14:paraId="6040E7CE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hyperlink w:history="1" r:id="rId11">
              <w:r w:rsidRPr="00FA60AE">
                <w:rPr>
                  <w:rFonts w:ascii="Times New Roman" w:hAnsi="Times New Roman" w:eastAsia="Times New Roman"/>
                  <w:color w:val="0000FF"/>
                  <w:sz w:val="18"/>
                  <w:szCs w:val="18"/>
                  <w:u w:val="single"/>
                  <w:lang w:val="de-DE" w:eastAsia="zh-CN"/>
                </w:rPr>
                <w:t>http://germana-cuvinte-expresii-conversatii.blogspot.ro/2014/01/meniu-ghid-de-conversatie-roman-german.html#.WMWksm_yjIV</w:t>
              </w:r>
            </w:hyperlink>
          </w:p>
          <w:p w:rsidRPr="00FA60AE" w:rsidR="00FA60AE" w:rsidP="00FA60AE" w:rsidRDefault="00FA60AE" w14:paraId="3509B955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  <w:hyperlink w:history="1" r:id="rId12">
              <w:r w:rsidRPr="00FA60AE">
                <w:rPr>
                  <w:rFonts w:ascii="Times New Roman" w:hAnsi="Times New Roman" w:eastAsia="Times New Roman"/>
                  <w:color w:val="0000FF"/>
                  <w:sz w:val="18"/>
                  <w:szCs w:val="18"/>
                  <w:u w:val="single"/>
                  <w:lang w:val="de-DE" w:eastAsia="zh-CN"/>
                </w:rPr>
                <w:t>http://www.germana.xyz/</w:t>
              </w:r>
            </w:hyperlink>
          </w:p>
          <w:p w:rsidRPr="00FA60AE" w:rsidR="00FA60AE" w:rsidP="00FA60AE" w:rsidRDefault="00FA60AE" w14:paraId="5117B025" w14:textId="77777777"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val="de-DE" w:eastAsia="zh-CN"/>
              </w:rPr>
            </w:pPr>
          </w:p>
        </w:tc>
      </w:tr>
    </w:tbl>
    <w:p w:rsidRPr="00FA60AE" w:rsidR="00FA60AE" w:rsidP="00FA60AE" w:rsidRDefault="00FA60AE" w14:paraId="23FA2095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eastAsia="zh-CN"/>
        </w:rPr>
      </w:pPr>
    </w:p>
    <w:p w:rsidRPr="00FA60AE" w:rsidR="00FA60AE" w:rsidP="00FA60AE" w:rsidRDefault="00FA60AE" w14:paraId="4DC0AB93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eastAsia="zh-CN"/>
        </w:rPr>
        <w:t xml:space="preserve">9.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eastAsia="zh-CN"/>
        </w:rPr>
        <w:t>Coroborare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a conţinuturilor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disciplinei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cu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aşteptările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reprezentanţilor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comunităţilor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epistemice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, ale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asociaţiilor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profesionale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şi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ale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angajatorilor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reprezentativi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din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domeniul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aferent</w:t>
      </w:r>
      <w:proofErr w:type="spellEnd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programului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FA60AE" w:rsidR="00FA60AE" w:rsidTr="008256D9" w14:paraId="463ED78A" w14:textId="77777777">
        <w:tc>
          <w:tcPr>
            <w:tcW w:w="10173" w:type="dxa"/>
          </w:tcPr>
          <w:p w:rsidRPr="00FA60AE" w:rsidR="00FA60AE" w:rsidP="00FA60AE" w:rsidRDefault="00FA60AE" w14:paraId="7383102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politicile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lingvistice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nivel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global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european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încearcă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răspundă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nevoilor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crescute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ale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pieţe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muncii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cercetării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internaţionalizate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astfel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scopuri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specifice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sunt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reprezentate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nivelul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multor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centre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universitare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din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ţară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domeniile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vocaţionale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cum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fi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afacerile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dreptul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medicina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informatica,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turismul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dar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cursurile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vizează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discursul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ştiinţific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diverse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domenii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–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chimie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fizică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ştiinţele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educaţiei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, socio-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umane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ale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etc). A se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vedea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catedrele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profil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centrele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limbi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din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Bucureşti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Timişoara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lastRenderedPageBreak/>
              <w:t>Iaşi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Tîrgu-Mureş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Alba Iulia, Oradea etc din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străinătate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mai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ales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dimensiunile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deprinderilor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al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socio-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unde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toate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universităţile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dispun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centre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specializate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aspectele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practice ale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discursului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specializat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jucând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un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rol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esenţial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formarea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culturii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instrucţionale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.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exemplu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: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universităţile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Harvard, Washington, North Carolina, Southampton,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Darmouth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, Essex, Leeds, Graz, Central European University, etc.</w:t>
            </w:r>
          </w:p>
          <w:p w:rsidRPr="00FA60AE" w:rsidR="00FA60AE" w:rsidP="00FA60AE" w:rsidRDefault="00FA60AE" w14:paraId="060E80C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conţinutul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predării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proofErr w:type="gram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dezvoltă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abilităţile</w:t>
            </w:r>
            <w:proofErr w:type="spellEnd"/>
            <w:proofErr w:type="gram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deprinderile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necesare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studenţilor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specificul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muncii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studiu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cercetare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condiţiile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internaţionalizării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învăţământului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universitar</w:t>
            </w:r>
            <w:proofErr w:type="spellEnd"/>
          </w:p>
          <w:p w:rsidRPr="00FA60AE" w:rsidR="00FA60AE" w:rsidP="00FA60AE" w:rsidRDefault="00FA60AE" w14:paraId="756F3485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conţinutul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predării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acoperă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principalele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aspecte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practice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care se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poate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presupune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studenţii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folosi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germană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viitoarea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lor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</w:tc>
      </w:tr>
    </w:tbl>
    <w:p w:rsidRPr="00FA60AE" w:rsidR="00FA60AE" w:rsidP="00FA60AE" w:rsidRDefault="00FA60AE" w14:paraId="73DFA178" w14:textId="77777777">
      <w:pPr>
        <w:spacing w:after="0" w:line="240" w:lineRule="auto"/>
        <w:rPr>
          <w:rFonts w:ascii="Times New Roman" w:hAnsi="Times New Roman" w:eastAsia="Times New Roman"/>
          <w:sz w:val="16"/>
          <w:szCs w:val="16"/>
          <w:lang w:val="en-GB" w:eastAsia="zh-CN"/>
        </w:rPr>
      </w:pPr>
    </w:p>
    <w:p w:rsidRPr="00FA60AE" w:rsidR="00FA60AE" w:rsidP="00FA60AE" w:rsidRDefault="00FA60AE" w14:paraId="65427EB7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 xml:space="preserve">10. </w:t>
      </w:r>
      <w:proofErr w:type="spellStart"/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>Evaluare</w:t>
      </w:r>
      <w:proofErr w:type="spellEnd"/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418"/>
      </w:tblGrid>
      <w:tr w:rsidRPr="00FA60AE" w:rsidR="00FA60AE" w:rsidTr="008256D9" w14:paraId="3813EE36" w14:textId="77777777">
        <w:tc>
          <w:tcPr>
            <w:tcW w:w="2977" w:type="dxa"/>
          </w:tcPr>
          <w:p w:rsidRPr="00FA60AE" w:rsidR="00FA60AE" w:rsidP="00FA60AE" w:rsidRDefault="00FA60AE" w14:paraId="430411B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Tip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activitate</w:t>
            </w:r>
            <w:proofErr w:type="spellEnd"/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FA60AE" w:rsidR="00FA60AE" w:rsidP="00FA60AE" w:rsidRDefault="00FA60AE" w14:paraId="0E286E2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10.1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Criterii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evaluare</w:t>
            </w:r>
            <w:proofErr w:type="spellEnd"/>
          </w:p>
        </w:tc>
        <w:tc>
          <w:tcPr>
            <w:tcW w:w="2835" w:type="dxa"/>
          </w:tcPr>
          <w:p w:rsidRPr="00FA60AE" w:rsidR="00FA60AE" w:rsidP="00FA60AE" w:rsidRDefault="00FA60AE" w14:paraId="40168B6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10.2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Metode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evaluare</w:t>
            </w:r>
            <w:proofErr w:type="spellEnd"/>
          </w:p>
        </w:tc>
        <w:tc>
          <w:tcPr>
            <w:tcW w:w="1418" w:type="dxa"/>
          </w:tcPr>
          <w:p w:rsidRPr="00FA60AE" w:rsidR="00FA60AE" w:rsidP="00FA60AE" w:rsidRDefault="00FA60AE" w14:paraId="3BEE17C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10.3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Pondere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din nota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finală</w:t>
            </w:r>
            <w:proofErr w:type="spellEnd"/>
          </w:p>
        </w:tc>
      </w:tr>
      <w:tr w:rsidRPr="00FA60AE" w:rsidR="00FA60AE" w:rsidTr="008256D9" w14:paraId="2D224EDC" w14:textId="77777777">
        <w:trPr>
          <w:cantSplit/>
          <w:trHeight w:val="1830"/>
        </w:trPr>
        <w:tc>
          <w:tcPr>
            <w:tcW w:w="2977" w:type="dxa"/>
          </w:tcPr>
          <w:p w:rsidRPr="00FA60AE" w:rsidR="00FA60AE" w:rsidP="00FA60AE" w:rsidRDefault="00FA60AE" w14:paraId="6FA6662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10.4 Curs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practic</w:t>
            </w:r>
            <w:proofErr w:type="spellEnd"/>
          </w:p>
        </w:tc>
        <w:tc>
          <w:tcPr>
            <w:tcW w:w="2835" w:type="dxa"/>
          </w:tcPr>
          <w:p w:rsidRPr="00FA60AE" w:rsidR="00FA60AE" w:rsidP="00FA60AE" w:rsidRDefault="00FA60AE" w14:paraId="5DAAE75F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prezenţa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participarea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cursul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practic</w:t>
            </w:r>
            <w:proofErr w:type="spellEnd"/>
          </w:p>
          <w:p w:rsidRPr="00FA60AE" w:rsidR="00FA60AE" w:rsidP="00FA60AE" w:rsidRDefault="00FA60AE" w14:paraId="007B20A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îndeplinirea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corectă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timp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sarcinilor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lucru</w:t>
            </w:r>
            <w:proofErr w:type="spellEnd"/>
          </w:p>
          <w:p w:rsidRPr="00FA60AE" w:rsidR="00FA60AE" w:rsidP="00FA60AE" w:rsidRDefault="00FA60AE" w14:paraId="0EA1355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însuşirea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vocabularului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</w:p>
          <w:p w:rsidRPr="00FA60AE" w:rsidR="00FA60AE" w:rsidP="00FA60AE" w:rsidRDefault="00FA60AE" w14:paraId="5986F4D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corectitudinea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fluenţa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adecvarea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la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cerinţă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germane (oral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)</w:t>
            </w:r>
          </w:p>
          <w:p w:rsidRPr="00FA60AE" w:rsidR="00FA60AE" w:rsidP="00FA60AE" w:rsidRDefault="00FA60AE" w14:paraId="296B929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capacitatea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eficient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germană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contexte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profesionale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specifice</w:t>
            </w:r>
            <w:proofErr w:type="spellEnd"/>
          </w:p>
        </w:tc>
        <w:tc>
          <w:tcPr>
            <w:tcW w:w="2835" w:type="dxa"/>
          </w:tcPr>
          <w:p w:rsidRPr="00FA60AE" w:rsidR="00FA60AE" w:rsidP="00FA60AE" w:rsidRDefault="00FA60AE" w14:paraId="1EE4838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  <w:p w:rsidR="00FA60AE" w:rsidP="00FA60AE" w:rsidRDefault="007E5CF4" w14:paraId="3F969A8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Examen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scris</w:t>
            </w:r>
            <w:proofErr w:type="spellEnd"/>
          </w:p>
          <w:p w:rsidR="002F5F2D" w:rsidP="00FA60AE" w:rsidRDefault="002F5F2D" w14:paraId="0FB1ECC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Prezenta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gramStart"/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la  curs</w:t>
            </w:r>
            <w:proofErr w:type="gramEnd"/>
          </w:p>
          <w:p w:rsidRPr="00FA60AE" w:rsidR="002F5F2D" w:rsidP="00FA60AE" w:rsidRDefault="002F5F2D" w14:paraId="37D564B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Activitate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individuala</w:t>
            </w:r>
            <w:proofErr w:type="spellEnd"/>
          </w:p>
        </w:tc>
        <w:tc>
          <w:tcPr>
            <w:tcW w:w="1418" w:type="dxa"/>
          </w:tcPr>
          <w:p w:rsidRPr="00FA60AE" w:rsidR="00FA60AE" w:rsidP="00FA60AE" w:rsidRDefault="00FA60AE" w14:paraId="108477F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</w:p>
          <w:p w:rsidRPr="00FA60AE" w:rsidR="00FA60AE" w:rsidP="00FA60AE" w:rsidRDefault="002F5F2D" w14:paraId="44FB6299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60</w:t>
            </w:r>
          </w:p>
          <w:p w:rsidRPr="00FA60AE" w:rsidR="00FA60AE" w:rsidP="00FA60AE" w:rsidRDefault="002F5F2D" w14:paraId="7B026AEF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20</w:t>
            </w:r>
          </w:p>
          <w:p w:rsidRPr="00FA60AE" w:rsidR="00FA60AE" w:rsidP="00FA60AE" w:rsidRDefault="002F5F2D" w14:paraId="26CD4D7C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20</w:t>
            </w:r>
          </w:p>
        </w:tc>
      </w:tr>
      <w:tr w:rsidRPr="00FA60AE" w:rsidR="00FA60AE" w:rsidTr="008256D9" w14:paraId="3E098DA0" w14:textId="77777777">
        <w:tc>
          <w:tcPr>
            <w:tcW w:w="10065" w:type="dxa"/>
            <w:gridSpan w:val="4"/>
          </w:tcPr>
          <w:p w:rsidRPr="00FA60AE" w:rsidR="00FA60AE" w:rsidP="00FA60AE" w:rsidRDefault="00FA60AE" w14:paraId="18382C5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10.6 Standard minim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performanţă</w:t>
            </w:r>
            <w:proofErr w:type="spellEnd"/>
          </w:p>
        </w:tc>
      </w:tr>
      <w:tr w:rsidRPr="00FA60AE" w:rsidR="00FA60AE" w:rsidTr="008256D9" w14:paraId="2A0CD1B7" w14:textId="77777777">
        <w:tc>
          <w:tcPr>
            <w:tcW w:w="10065" w:type="dxa"/>
            <w:gridSpan w:val="4"/>
          </w:tcPr>
          <w:p w:rsidRPr="00FA60AE" w:rsidR="00FA60AE" w:rsidP="00FA60AE" w:rsidRDefault="00FA60AE" w14:paraId="0F8AF750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Studenţii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şti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</w:p>
          <w:p w:rsidRPr="00FA60AE" w:rsidR="00FA60AE" w:rsidP="00FA60AE" w:rsidRDefault="00FA60AE" w14:paraId="613E76C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utilizeze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tehnici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strategii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ascultare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vorbire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citire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scriere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pe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teme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din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limbajul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general de </w:t>
            </w:r>
            <w:proofErr w:type="spellStart"/>
            <w:proofErr w:type="gram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;</w:t>
            </w:r>
            <w:proofErr w:type="gramEnd"/>
          </w:p>
          <w:p w:rsidRPr="00FA60AE" w:rsidR="00FA60AE" w:rsidP="00FA60AE" w:rsidRDefault="00FA60AE" w14:paraId="345F8B6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utilizeze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tehnici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strategii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învăţare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individuală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pentru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dezvoltarea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competenţelor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lectură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îmbogăţire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vocabularului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specialitate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utilizând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resurse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tipărite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proofErr w:type="gram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electronice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;</w:t>
            </w:r>
            <w:proofErr w:type="gramEnd"/>
          </w:p>
          <w:p w:rsidRPr="00FA60AE" w:rsidR="00FA60AE" w:rsidP="00FA60AE" w:rsidRDefault="00FA60AE" w14:paraId="5073E9D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redacteze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texte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academice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articol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eseu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raport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cercetare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),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prezentarea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orală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(seminar,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dezbatere</w:t>
            </w:r>
            <w:proofErr w:type="spellEnd"/>
            <w:proofErr w:type="gram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);</w:t>
            </w:r>
            <w:proofErr w:type="gramEnd"/>
          </w:p>
          <w:p w:rsidRPr="00FA60AE" w:rsidR="00FA60AE" w:rsidP="00FA60AE" w:rsidRDefault="00FA60AE" w14:paraId="09DE23B7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</w:pPr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-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comunice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în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mediul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academic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prin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intermediul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proiectelor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individuale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şi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 xml:space="preserve"> de </w:t>
            </w:r>
            <w:proofErr w:type="spellStart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grup</w:t>
            </w:r>
            <w:proofErr w:type="spellEnd"/>
            <w:r w:rsidRPr="00FA60AE">
              <w:rPr>
                <w:rFonts w:ascii="Times New Roman" w:hAnsi="Times New Roman" w:eastAsia="Times New Roman"/>
                <w:sz w:val="20"/>
                <w:szCs w:val="20"/>
                <w:lang w:val="en-GB" w:eastAsia="zh-CN"/>
              </w:rPr>
              <w:t>.</w:t>
            </w:r>
          </w:p>
        </w:tc>
      </w:tr>
    </w:tbl>
    <w:p w:rsidRPr="00FA60AE" w:rsidR="00FA60AE" w:rsidP="00FA60AE" w:rsidRDefault="00FA60AE" w14:paraId="48D60FBA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ab/>
      </w:r>
      <w:r w:rsidRPr="00FA60AE">
        <w:rPr>
          <w:rFonts w:ascii="Times New Roman" w:hAnsi="Times New Roman" w:eastAsia="Times New Roman"/>
          <w:sz w:val="20"/>
          <w:szCs w:val="20"/>
          <w:lang w:val="en-GB" w:eastAsia="zh-CN"/>
        </w:rPr>
        <w:tab/>
      </w:r>
    </w:p>
    <w:p w:rsidRPr="00FA60AE" w:rsidR="00FA60AE" w:rsidP="00FA60AE" w:rsidRDefault="00FA60AE" w14:paraId="57263FE4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zh-CN"/>
        </w:rPr>
      </w:pPr>
      <w:r w:rsidRPr="00FA60AE">
        <w:rPr>
          <w:rFonts w:ascii="Times New Roman" w:hAnsi="Times New Roman" w:eastAsia="Times New Roman"/>
          <w:sz w:val="20"/>
          <w:szCs w:val="20"/>
          <w:lang w:eastAsia="zh-CN"/>
        </w:rPr>
        <w:tab/>
      </w:r>
    </w:p>
    <w:p w:rsidRPr="00FA60AE" w:rsidR="00FA60AE" w:rsidP="00FA60AE" w:rsidRDefault="00FA60AE" w14:paraId="716DE830" w14:textId="77777777">
      <w:pPr>
        <w:tabs>
          <w:tab w:val="left" w:pos="3694"/>
        </w:tabs>
        <w:spacing w:after="0" w:line="240" w:lineRule="auto"/>
        <w:rPr>
          <w:rFonts w:ascii="Times New Roman" w:hAnsi="Times New Roman" w:eastAsia="Times New Roman"/>
          <w:sz w:val="20"/>
          <w:szCs w:val="20"/>
          <w:lang w:eastAsia="zh-CN"/>
        </w:rPr>
      </w:pPr>
    </w:p>
    <w:p w:rsidRPr="00FA60AE" w:rsidR="00FA60AE" w:rsidP="00FA60AE" w:rsidRDefault="00FA60AE" w14:paraId="20717BE4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zh-CN"/>
        </w:rPr>
      </w:pPr>
    </w:p>
    <w:p w:rsidRPr="00FA60AE" w:rsidR="00FA60AE" w:rsidP="00FA60AE" w:rsidRDefault="00FA60AE" w14:paraId="3CAA9672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en-GB" w:eastAsia="zh-CN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6C3B3F" w:rsidR="00DB15D0" w:rsidTr="7930BD84" w14:paraId="1B3B84A8" w14:textId="77777777">
        <w:trPr>
          <w:trHeight w:val="908"/>
        </w:trPr>
        <w:tc>
          <w:tcPr>
            <w:tcW w:w="3379" w:type="dxa"/>
            <w:tcMar/>
          </w:tcPr>
          <w:p w:rsidRPr="00FA3177" w:rsidR="00DB15D0" w:rsidP="009B1250" w:rsidRDefault="00DB15D0" w14:paraId="775A6B3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DB15D0" w:rsidP="009B1250" w:rsidRDefault="00DB15D0" w14:paraId="62D08BC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DB15D0" w:rsidP="009B1250" w:rsidRDefault="00DB15D0" w14:paraId="758F26EF" w14:textId="55D93F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7930BD84" w:rsidR="00DB15D0">
              <w:rPr>
                <w:rFonts w:ascii="Times New Roman" w:hAnsi="Times New Roman"/>
                <w:sz w:val="20"/>
                <w:szCs w:val="20"/>
                <w:lang w:val="ro-RO"/>
              </w:rPr>
              <w:t>19.0</w:t>
            </w:r>
            <w:r w:rsidRPr="7930BD84" w:rsidR="7D8F0EFB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7930BD84" w:rsidR="00DB15D0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Pr="7930BD84" w:rsidR="5CF594A3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Pr="00FA3177" w:rsidR="00DB15D0" w:rsidP="009B1250" w:rsidRDefault="00DB15D0" w14:paraId="0FD590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DB15D0" w:rsidP="009B1250" w:rsidRDefault="00DB15D0" w14:paraId="0F0C5AD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DB15D0" w:rsidP="009B1250" w:rsidRDefault="00DB15D0" w14:paraId="6805D7A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DB15D0" w:rsidP="009B1250" w:rsidRDefault="00DB15D0" w14:paraId="432EEA9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/ curs practic</w:t>
            </w:r>
          </w:p>
          <w:p w:rsidRPr="00FA3177" w:rsidR="00DB15D0" w:rsidP="009B1250" w:rsidRDefault="00982AEB" w14:paraId="79E9D91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B15D0">
              <w:rPr>
                <w:rFonts w:ascii="Times New Roman" w:hAnsi="Times New Roman" w:eastAsia="Times New Roman"/>
                <w:noProof/>
                <w:sz w:val="24"/>
                <w:szCs w:val="24"/>
                <w:lang w:val="ro-RO" w:eastAsia="ro-RO"/>
              </w:rPr>
              <w:drawing>
                <wp:inline distT="0" distB="0" distL="0" distR="0" wp14:anchorId="6C3C3607" wp14:editId="5CF19996">
                  <wp:extent cx="1353820" cy="627380"/>
                  <wp:effectExtent l="0" t="0" r="0" b="0"/>
                  <wp:docPr id="1" name="Picture 1" descr="SEMNATURA DENISA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MNATURA DENISA.JPG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C3B3F" w:rsidR="00DB15D0" w:rsidTr="7930BD84" w14:paraId="16848FDE" w14:textId="77777777">
        <w:tc>
          <w:tcPr>
            <w:tcW w:w="3379" w:type="dxa"/>
            <w:tcMar/>
          </w:tcPr>
          <w:p w:rsidRPr="00FA3177" w:rsidR="00DB15D0" w:rsidP="009B1250" w:rsidRDefault="00DB15D0" w14:paraId="555CE76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FA3177" w:rsidR="00DB15D0" w:rsidP="009B1250" w:rsidRDefault="00DB15D0" w14:paraId="6825B04E" w14:textId="62A94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7930BD84" w:rsidR="4365C323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7930BD84" w:rsidR="181F919B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Pr="7930BD84" w:rsidR="00DB15D0">
              <w:rPr>
                <w:rFonts w:ascii="Times New Roman" w:hAnsi="Times New Roman"/>
                <w:sz w:val="20"/>
                <w:szCs w:val="20"/>
                <w:lang w:val="ro-RO"/>
              </w:rPr>
              <w:t>.03.202</w:t>
            </w:r>
            <w:r w:rsidRPr="7930BD84" w:rsidR="476A5EFE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Pr="00FA3177" w:rsidR="00DB15D0" w:rsidP="009B1250" w:rsidRDefault="00DB15D0" w14:paraId="08E99D6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686" w:type="dxa"/>
            <w:gridSpan w:val="2"/>
            <w:tcMar/>
          </w:tcPr>
          <w:p w:rsidRPr="00FA3177" w:rsidR="00DB15D0" w:rsidP="009B1250" w:rsidRDefault="00DB15D0" w14:paraId="0547E53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7930BD84" w:rsidR="00DB15D0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FA3177" w:rsidR="00DB15D0" w:rsidP="7930BD84" w:rsidRDefault="00982AEB" w14:paraId="32321BD2" w14:textId="0705BA40">
            <w:pPr>
              <w:pStyle w:val="Normal"/>
              <w:spacing w:after="0" w:line="240" w:lineRule="auto"/>
              <w:rPr/>
            </w:pPr>
            <w:r w:rsidR="0A2E446A">
              <w:drawing>
                <wp:inline wp14:editId="271E103D" wp14:anchorId="75F81DF4">
                  <wp:extent cx="914479" cy="457240"/>
                  <wp:effectExtent l="0" t="0" r="0" b="0"/>
                  <wp:docPr id="1836594752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6c6b0e292f014167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79" cy="45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FA3177" w:rsidR="00DB15D0" w:rsidP="009B1250" w:rsidRDefault="00DB15D0" w14:paraId="476205C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6C3B3F" w:rsidR="00DB15D0" w:rsidTr="7930BD84" w14:paraId="5C27F0E6" w14:textId="77777777">
        <w:trPr>
          <w:trHeight w:val="1380"/>
        </w:trPr>
        <w:tc>
          <w:tcPr>
            <w:tcW w:w="3379" w:type="dxa"/>
            <w:tcMar/>
          </w:tcPr>
          <w:p w:rsidRPr="00FA3177" w:rsidR="00DB15D0" w:rsidP="009B1250" w:rsidRDefault="00DB15D0" w14:paraId="768FF2B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DB15D0" w:rsidP="009B1250" w:rsidRDefault="00DB15D0" w14:paraId="0B5E4F3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DB15D0" w:rsidP="009B1250" w:rsidRDefault="00DB15D0" w14:paraId="3C12900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DB15D0" w:rsidP="009B1250" w:rsidRDefault="00DB15D0" w14:paraId="2F2C579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DB15D0" w:rsidP="009B1250" w:rsidRDefault="00DB15D0" w14:paraId="532885F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DB15D0" w:rsidP="009B1250" w:rsidRDefault="00DB15D0" w14:paraId="54A8D76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DB15D0" w:rsidP="009B1250" w:rsidRDefault="00DB15D0" w14:paraId="6C5BA55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:rsidRPr="00FA3177" w:rsidR="00DB15D0" w:rsidP="009B1250" w:rsidRDefault="00DB15D0" w14:paraId="12E2D32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DB15D0" w:rsidP="009B1250" w:rsidRDefault="00DB15D0" w14:paraId="22CC0D7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DB15D0" w:rsidP="009B1250" w:rsidRDefault="00DB15D0" w14:paraId="092C3BF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DB15D0" w:rsidP="009B1250" w:rsidRDefault="00DB15D0" w14:paraId="0105F22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FA60AE" w:rsidR="003E5C02" w:rsidP="00FA60AE" w:rsidRDefault="003E5C02" w14:paraId="035197E1" w14:textId="77777777"/>
    <w:sectPr w:rsidRPr="00FA60AE" w:rsidR="003E5C02" w:rsidSect="006C3B3F">
      <w:headerReference w:type="default" r:id="rId15"/>
      <w:pgSz w:w="11907" w:h="16839" w:orient="portrait" w:code="9"/>
      <w:pgMar w:top="-2880" w:right="851" w:bottom="284" w:left="1134" w:header="0" w:footer="720" w:gutter="0"/>
      <w:cols w:space="720"/>
      <w:docGrid w:linePitch="360"/>
      <w:footerReference w:type="default" r:id="Rd358898fac3f4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1250" w:rsidP="006A18D1" w:rsidRDefault="009B1250" w14:paraId="73E5A041" w14:textId="77777777">
      <w:pPr>
        <w:spacing w:after="0" w:line="240" w:lineRule="auto"/>
      </w:pPr>
      <w:r>
        <w:separator/>
      </w:r>
    </w:p>
  </w:endnote>
  <w:endnote w:type="continuationSeparator" w:id="0">
    <w:p w:rsidR="009B1250" w:rsidP="006A18D1" w:rsidRDefault="009B1250" w14:paraId="361BAC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pitch w:val="default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2A55A856" w:rsidTr="2A55A856" w14:paraId="1775563D">
      <w:trPr>
        <w:trHeight w:val="300"/>
      </w:trPr>
      <w:tc>
        <w:tcPr>
          <w:tcW w:w="3305" w:type="dxa"/>
          <w:tcMar/>
        </w:tcPr>
        <w:p w:rsidR="2A55A856" w:rsidP="2A55A856" w:rsidRDefault="2A55A856" w14:paraId="5847B7F4" w14:textId="0EF4C384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305" w:type="dxa"/>
          <w:tcMar/>
        </w:tcPr>
        <w:p w:rsidR="2A55A856" w:rsidP="2A55A856" w:rsidRDefault="2A55A856" w14:paraId="3514FC94" w14:textId="5B25B240">
          <w:pPr>
            <w:pStyle w:val="Header"/>
            <w:bidi w:val="0"/>
            <w:jc w:val="center"/>
            <w:rPr/>
          </w:pPr>
        </w:p>
      </w:tc>
      <w:tc>
        <w:tcPr>
          <w:tcW w:w="3305" w:type="dxa"/>
          <w:tcMar/>
        </w:tcPr>
        <w:p w:rsidR="2A55A856" w:rsidP="2A55A856" w:rsidRDefault="2A55A856" w14:paraId="7892DD51" w14:textId="54FAD54E">
          <w:pPr>
            <w:pStyle w:val="Header"/>
            <w:bidi w:val="0"/>
            <w:ind w:right="-115"/>
            <w:jc w:val="right"/>
            <w:rPr/>
          </w:pPr>
        </w:p>
      </w:tc>
    </w:tr>
  </w:tbl>
  <w:p w:rsidR="2A55A856" w:rsidP="2A55A856" w:rsidRDefault="2A55A856" w14:paraId="550AFBD9" w14:textId="5E4975CC">
    <w:pPr>
      <w:pStyle w:val="Footer"/>
      <w:bidi w:val="0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1250" w:rsidP="006A18D1" w:rsidRDefault="009B1250" w14:paraId="5D2B7138" w14:textId="77777777">
      <w:pPr>
        <w:spacing w:after="0" w:line="240" w:lineRule="auto"/>
      </w:pPr>
      <w:r>
        <w:separator/>
      </w:r>
    </w:p>
  </w:footnote>
  <w:footnote w:type="continuationSeparator" w:id="0">
    <w:p w:rsidR="009B1250" w:rsidP="006A18D1" w:rsidRDefault="009B1250" w14:paraId="25568FE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32BD1" w:rsidP="2A55A856" w:rsidRDefault="00982AEB" w14:paraId="0A57A9FA" w14:textId="42F84EB3">
    <w:pPr>
      <w:pStyle w:val="Header"/>
      <w:ind w:left="-1440"/>
      <w:jc w:val="center"/>
      <w:rPr/>
    </w:pPr>
    <w:r w:rsidR="2A55A856">
      <w:drawing>
        <wp:inline wp14:editId="3F472AC9" wp14:anchorId="42116670">
          <wp:extent cx="6134100" cy="1341834"/>
          <wp:effectExtent l="0" t="0" r="0" b="0"/>
          <wp:docPr id="120369559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398ffe214184c2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100" cy="1341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15494" w:rsidP="00FB3528" w:rsidRDefault="00932BD1" w14:paraId="6020A2DA" w14:textId="592DBF30">
    <w:pPr>
      <w:pStyle w:val="Header"/>
      <w:ind w:firstLine="4050"/>
      <w:jc w:val="both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832002"/>
    <w:multiLevelType w:val="hybridMultilevel"/>
    <w:tmpl w:val="C27239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6A261146"/>
    <w:multiLevelType w:val="hybridMultilevel"/>
    <w:tmpl w:val="090EC2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7A670180"/>
    <w:multiLevelType w:val="hybridMultilevel"/>
    <w:tmpl w:val="094AA404"/>
    <w:lvl w:ilvl="0" w:tplc="080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1902714071">
    <w:abstractNumId w:val="6"/>
  </w:num>
  <w:num w:numId="2" w16cid:durableId="282422768">
    <w:abstractNumId w:val="1"/>
  </w:num>
  <w:num w:numId="3" w16cid:durableId="1643273876">
    <w:abstractNumId w:val="5"/>
  </w:num>
  <w:num w:numId="4" w16cid:durableId="227620915">
    <w:abstractNumId w:val="7"/>
  </w:num>
  <w:num w:numId="5" w16cid:durableId="773208114">
    <w:abstractNumId w:val="0"/>
  </w:num>
  <w:num w:numId="6" w16cid:durableId="286858151">
    <w:abstractNumId w:val="4"/>
  </w:num>
  <w:num w:numId="7" w16cid:durableId="59524197">
    <w:abstractNumId w:val="10"/>
  </w:num>
  <w:num w:numId="8" w16cid:durableId="651329453">
    <w:abstractNumId w:val="3"/>
  </w:num>
  <w:num w:numId="9" w16cid:durableId="1555388511">
    <w:abstractNumId w:val="9"/>
  </w:num>
  <w:num w:numId="10" w16cid:durableId="1876697013">
    <w:abstractNumId w:val="2"/>
  </w:num>
  <w:num w:numId="11" w16cid:durableId="356392322">
    <w:abstractNumId w:val="12"/>
  </w:num>
  <w:num w:numId="12" w16cid:durableId="755830537">
    <w:abstractNumId w:val="13"/>
  </w:num>
  <w:num w:numId="13" w16cid:durableId="2017801703">
    <w:abstractNumId w:val="8"/>
  </w:num>
  <w:num w:numId="14" w16cid:durableId="413162894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2"/>
  <w:activeWritingStyle w:lang="de-DE" w:vendorID="64" w:dllVersion="0" w:nlCheck="1" w:checkStyle="0" w:appName="MSWord"/>
  <w:trackRevisions w:val="false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554FB"/>
    <w:rsid w:val="00060A7D"/>
    <w:rsid w:val="0006167D"/>
    <w:rsid w:val="000617F9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D2CA2"/>
    <w:rsid w:val="000F2B72"/>
    <w:rsid w:val="000F6752"/>
    <w:rsid w:val="00101877"/>
    <w:rsid w:val="00106AAE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53B9"/>
    <w:rsid w:val="002C6FD5"/>
    <w:rsid w:val="002D30ED"/>
    <w:rsid w:val="002D55D1"/>
    <w:rsid w:val="002E52D2"/>
    <w:rsid w:val="002F2A64"/>
    <w:rsid w:val="002F4922"/>
    <w:rsid w:val="002F5F2D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902BC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5C02"/>
    <w:rsid w:val="003E753A"/>
    <w:rsid w:val="003F36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46C4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382F"/>
    <w:rsid w:val="006443E5"/>
    <w:rsid w:val="00646AF6"/>
    <w:rsid w:val="00646D07"/>
    <w:rsid w:val="00647295"/>
    <w:rsid w:val="006515F9"/>
    <w:rsid w:val="006653DE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5CF4"/>
    <w:rsid w:val="007E78DA"/>
    <w:rsid w:val="007E7FEF"/>
    <w:rsid w:val="007F247A"/>
    <w:rsid w:val="007F3656"/>
    <w:rsid w:val="007F42AF"/>
    <w:rsid w:val="007F6DD8"/>
    <w:rsid w:val="00800371"/>
    <w:rsid w:val="00801790"/>
    <w:rsid w:val="00804E10"/>
    <w:rsid w:val="00812FCD"/>
    <w:rsid w:val="008140DE"/>
    <w:rsid w:val="00816FF9"/>
    <w:rsid w:val="008256D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2AEB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1250"/>
    <w:rsid w:val="009B2CC5"/>
    <w:rsid w:val="009B5EE4"/>
    <w:rsid w:val="009B6994"/>
    <w:rsid w:val="009C01BF"/>
    <w:rsid w:val="009C7377"/>
    <w:rsid w:val="009D1EA8"/>
    <w:rsid w:val="009D6DAE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2803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67FE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517B"/>
    <w:rsid w:val="00D861BF"/>
    <w:rsid w:val="00D86D7F"/>
    <w:rsid w:val="00D87256"/>
    <w:rsid w:val="00D92534"/>
    <w:rsid w:val="00DB15D0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A92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6FF7"/>
    <w:rsid w:val="00F83BA8"/>
    <w:rsid w:val="00F91308"/>
    <w:rsid w:val="00F91FB5"/>
    <w:rsid w:val="00F957D9"/>
    <w:rsid w:val="00F96132"/>
    <w:rsid w:val="00F97494"/>
    <w:rsid w:val="00FA075A"/>
    <w:rsid w:val="00FA24AE"/>
    <w:rsid w:val="00FA3177"/>
    <w:rsid w:val="00FA60AE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  <w:rsid w:val="0A2E446A"/>
    <w:rsid w:val="181F919B"/>
    <w:rsid w:val="2A55A856"/>
    <w:rsid w:val="4365C323"/>
    <w:rsid w:val="476A5EFE"/>
    <w:rsid w:val="4BBB61CF"/>
    <w:rsid w:val="55B21DCF"/>
    <w:rsid w:val="569D53AB"/>
    <w:rsid w:val="5CF594A3"/>
    <w:rsid w:val="671FD58B"/>
    <w:rsid w:val="7930BD84"/>
    <w:rsid w:val="7D8F0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  <w14:docId w14:val="59B569F4"/>
  <w15:chartTrackingRefBased/>
  <w15:docId w15:val="{5319EC81-8811-394E-9AF8-ADFAC1E69A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autodidact.granturi.ubbcluj.ro/ge/files/gramatica_ge.pdf" TargetMode="External" Id="rId8" /><Relationship Type="http://schemas.openxmlformats.org/officeDocument/2006/relationships/image" Target="media/image1.jpeg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://www.germana.xyz/" TargetMode="Externa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germana-cuvinte-expresii-conversatii.blogspot.ro/2014/01/meniu-ghid-de-conversatie-roman-german.html#.WMWksm_yjIV" TargetMode="External" Id="rId11" /><Relationship Type="http://schemas.openxmlformats.org/officeDocument/2006/relationships/webSettings" Target="webSettings.xml" Id="rId5" /><Relationship Type="http://schemas.openxmlformats.org/officeDocument/2006/relationships/header" Target="header1.xml" Id="rId15" /><Relationship Type="http://schemas.openxmlformats.org/officeDocument/2006/relationships/hyperlink" Target="http://de.thefreedictionary.com/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://hallo.ro/dictionar-german-roman/" TargetMode="External" Id="rId9" /><Relationship Type="http://schemas.openxmlformats.org/officeDocument/2006/relationships/image" Target="/media/image3.png" Id="R6c6b0e292f014167" /><Relationship Type="http://schemas.openxmlformats.org/officeDocument/2006/relationships/footer" Target="footer.xml" Id="Rd358898fac3f4072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4.png" Id="R4398ffe214184c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D75F7-2125-48F7-BDD7-0F305679B42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IOANA FLORINA MUDURE-IACOB</lastModifiedBy>
  <revision>5</revision>
  <lastPrinted>2018-04-24T06:05:00.0000000Z</lastPrinted>
  <dcterms:created xsi:type="dcterms:W3CDTF">2022-04-05T08:34:00.0000000Z</dcterms:created>
  <dcterms:modified xsi:type="dcterms:W3CDTF">2024-04-07T06:20:33.7964448Z</dcterms:modified>
</coreProperties>
</file>